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A657" w14:textId="77777777" w:rsidR="00283222" w:rsidRPr="00EE446E" w:rsidRDefault="00283222" w:rsidP="00283222">
      <w:pPr>
        <w:spacing w:before="120" w:after="240" w:line="240" w:lineRule="auto"/>
        <w:jc w:val="center"/>
        <w:rPr>
          <w:rFonts w:ascii="Arial" w:hAnsi="Arial" w:cs="Arial"/>
          <w:b/>
          <w:sz w:val="24"/>
        </w:rPr>
      </w:pPr>
      <w:r w:rsidRPr="00EE446E">
        <w:rPr>
          <w:rFonts w:ascii="Arial" w:hAnsi="Arial" w:cs="Arial"/>
          <w:b/>
          <w:sz w:val="24"/>
        </w:rPr>
        <w:t>Catholic Development Fund Position Description</w:t>
      </w:r>
    </w:p>
    <w:tbl>
      <w:tblPr>
        <w:tblStyle w:val="TableGrid"/>
        <w:tblW w:w="0" w:type="auto"/>
        <w:tblLook w:val="04A0" w:firstRow="1" w:lastRow="0" w:firstColumn="1" w:lastColumn="0" w:noHBand="0" w:noVBand="1"/>
      </w:tblPr>
      <w:tblGrid>
        <w:gridCol w:w="2613"/>
        <w:gridCol w:w="6403"/>
      </w:tblGrid>
      <w:tr w:rsidR="008074B5" w:rsidRPr="00EE446E" w14:paraId="37B8B232" w14:textId="77777777" w:rsidTr="2259A25C">
        <w:tc>
          <w:tcPr>
            <w:tcW w:w="2660" w:type="dxa"/>
            <w:shd w:val="clear" w:color="auto" w:fill="7F7F7F" w:themeFill="text1" w:themeFillTint="80"/>
          </w:tcPr>
          <w:p w14:paraId="21BB16D9" w14:textId="77777777" w:rsidR="008074B5" w:rsidRPr="005F4D4B" w:rsidRDefault="008074B5" w:rsidP="00F64D8C">
            <w:pPr>
              <w:spacing w:before="60" w:after="60"/>
              <w:rPr>
                <w:rFonts w:cstheme="minorHAnsi"/>
                <w:b/>
                <w:color w:val="FFFFFF" w:themeColor="background1"/>
              </w:rPr>
            </w:pPr>
            <w:r w:rsidRPr="005F4D4B">
              <w:rPr>
                <w:rFonts w:cstheme="minorHAnsi"/>
                <w:b/>
                <w:color w:val="FFFFFF" w:themeColor="background1"/>
              </w:rPr>
              <w:t xml:space="preserve">Position </w:t>
            </w:r>
            <w:r w:rsidR="00F64D8C" w:rsidRPr="005F4D4B">
              <w:rPr>
                <w:rFonts w:cstheme="minorHAnsi"/>
                <w:b/>
                <w:color w:val="FFFFFF" w:themeColor="background1"/>
              </w:rPr>
              <w:t>t</w:t>
            </w:r>
            <w:r w:rsidRPr="005F4D4B">
              <w:rPr>
                <w:rFonts w:cstheme="minorHAnsi"/>
                <w:b/>
                <w:color w:val="FFFFFF" w:themeColor="background1"/>
              </w:rPr>
              <w:t>itle</w:t>
            </w:r>
          </w:p>
        </w:tc>
        <w:tc>
          <w:tcPr>
            <w:tcW w:w="6582" w:type="dxa"/>
          </w:tcPr>
          <w:p w14:paraId="21684200" w14:textId="545604FB" w:rsidR="008074B5" w:rsidRPr="000A02D0" w:rsidRDefault="00A3667C" w:rsidP="2259A25C">
            <w:pPr>
              <w:spacing w:before="60" w:after="60"/>
              <w:rPr>
                <w:rFonts w:cstheme="minorHAnsi"/>
              </w:rPr>
            </w:pPr>
            <w:r w:rsidRPr="000A02D0">
              <w:rPr>
                <w:rFonts w:cstheme="minorHAnsi"/>
              </w:rPr>
              <w:t>Finance, Risk &amp; Administration Officer</w:t>
            </w:r>
          </w:p>
        </w:tc>
      </w:tr>
      <w:tr w:rsidR="008074B5" w:rsidRPr="00EE446E" w14:paraId="37A5ABC2" w14:textId="77777777" w:rsidTr="2259A25C">
        <w:tc>
          <w:tcPr>
            <w:tcW w:w="2660" w:type="dxa"/>
            <w:shd w:val="clear" w:color="auto" w:fill="7F7F7F" w:themeFill="text1" w:themeFillTint="80"/>
          </w:tcPr>
          <w:p w14:paraId="43990AD8" w14:textId="77777777" w:rsidR="008074B5" w:rsidRPr="005F4D4B" w:rsidRDefault="008074B5" w:rsidP="00283222">
            <w:pPr>
              <w:spacing w:before="60" w:after="60"/>
              <w:rPr>
                <w:rFonts w:cstheme="minorHAnsi"/>
                <w:b/>
                <w:color w:val="FFFFFF" w:themeColor="background1"/>
              </w:rPr>
            </w:pPr>
            <w:r w:rsidRPr="005F4D4B">
              <w:rPr>
                <w:rFonts w:cstheme="minorHAnsi"/>
                <w:b/>
                <w:color w:val="FFFFFF" w:themeColor="background1"/>
              </w:rPr>
              <w:t>Department</w:t>
            </w:r>
          </w:p>
        </w:tc>
        <w:tc>
          <w:tcPr>
            <w:tcW w:w="6582" w:type="dxa"/>
          </w:tcPr>
          <w:p w14:paraId="6141E2C6" w14:textId="24216D76" w:rsidR="008074B5" w:rsidRPr="000A02D0" w:rsidRDefault="00860221" w:rsidP="006932DD">
            <w:pPr>
              <w:spacing w:before="60" w:after="60"/>
              <w:rPr>
                <w:rFonts w:cstheme="minorHAnsi"/>
              </w:rPr>
            </w:pPr>
            <w:r w:rsidRPr="000A02D0">
              <w:rPr>
                <w:rFonts w:cstheme="minorHAnsi"/>
              </w:rPr>
              <w:t>Finance, Risk and Administration</w:t>
            </w:r>
            <w:r w:rsidR="006C5B03" w:rsidRPr="000A02D0">
              <w:rPr>
                <w:rFonts w:cstheme="minorHAnsi"/>
              </w:rPr>
              <w:t xml:space="preserve"> </w:t>
            </w:r>
          </w:p>
        </w:tc>
      </w:tr>
      <w:tr w:rsidR="008074B5" w:rsidRPr="00EE446E" w14:paraId="4C4C62E4" w14:textId="77777777" w:rsidTr="2259A25C">
        <w:tc>
          <w:tcPr>
            <w:tcW w:w="2660" w:type="dxa"/>
            <w:shd w:val="clear" w:color="auto" w:fill="7F7F7F" w:themeFill="text1" w:themeFillTint="80"/>
          </w:tcPr>
          <w:p w14:paraId="69BB058B" w14:textId="77777777" w:rsidR="008074B5" w:rsidRPr="005F4D4B" w:rsidRDefault="008074B5" w:rsidP="00283222">
            <w:pPr>
              <w:spacing w:before="60" w:after="60"/>
              <w:rPr>
                <w:rFonts w:cstheme="minorHAnsi"/>
                <w:b/>
                <w:color w:val="FFFFFF" w:themeColor="background1"/>
              </w:rPr>
            </w:pPr>
            <w:r w:rsidRPr="005F4D4B">
              <w:rPr>
                <w:rFonts w:cstheme="minorHAnsi"/>
                <w:b/>
                <w:color w:val="FFFFFF" w:themeColor="background1"/>
              </w:rPr>
              <w:t>Reports to</w:t>
            </w:r>
          </w:p>
        </w:tc>
        <w:tc>
          <w:tcPr>
            <w:tcW w:w="6582" w:type="dxa"/>
          </w:tcPr>
          <w:p w14:paraId="46D09E0E" w14:textId="63EC8F99" w:rsidR="008074B5" w:rsidRPr="000A02D0" w:rsidRDefault="00860221" w:rsidP="001D7621">
            <w:pPr>
              <w:spacing w:before="60" w:after="60"/>
              <w:rPr>
                <w:rFonts w:cstheme="minorHAnsi"/>
              </w:rPr>
            </w:pPr>
            <w:r w:rsidRPr="000A02D0">
              <w:rPr>
                <w:rFonts w:cstheme="minorHAnsi"/>
              </w:rPr>
              <w:t>EM Risk &amp; Compliance – Finance, Risk and Administration</w:t>
            </w:r>
          </w:p>
        </w:tc>
      </w:tr>
      <w:tr w:rsidR="008074B5" w:rsidRPr="00EE446E" w14:paraId="1720CB33" w14:textId="77777777" w:rsidTr="2259A25C">
        <w:tc>
          <w:tcPr>
            <w:tcW w:w="2660" w:type="dxa"/>
            <w:shd w:val="clear" w:color="auto" w:fill="7F7F7F" w:themeFill="text1" w:themeFillTint="80"/>
          </w:tcPr>
          <w:p w14:paraId="297A9C92" w14:textId="77777777" w:rsidR="008074B5" w:rsidRPr="005F4D4B" w:rsidRDefault="00625854" w:rsidP="00283222">
            <w:pPr>
              <w:spacing w:before="60" w:after="60"/>
              <w:rPr>
                <w:rFonts w:cstheme="minorHAnsi"/>
                <w:b/>
                <w:color w:val="FFFFFF" w:themeColor="background1"/>
              </w:rPr>
            </w:pPr>
            <w:r w:rsidRPr="005F4D4B">
              <w:rPr>
                <w:rFonts w:cstheme="minorHAnsi"/>
                <w:b/>
                <w:color w:val="FFFFFF" w:themeColor="background1"/>
              </w:rPr>
              <w:t>Number of direct reports</w:t>
            </w:r>
          </w:p>
        </w:tc>
        <w:tc>
          <w:tcPr>
            <w:tcW w:w="6582" w:type="dxa"/>
          </w:tcPr>
          <w:p w14:paraId="5FD55B6A" w14:textId="48C143D6" w:rsidR="008074B5" w:rsidRPr="000A02D0" w:rsidRDefault="00860221" w:rsidP="00283222">
            <w:pPr>
              <w:spacing w:before="60" w:after="60"/>
              <w:rPr>
                <w:rFonts w:cstheme="minorHAnsi"/>
              </w:rPr>
            </w:pPr>
            <w:r w:rsidRPr="000A02D0">
              <w:rPr>
                <w:rFonts w:cstheme="minorHAnsi"/>
              </w:rPr>
              <w:t>N</w:t>
            </w:r>
            <w:r w:rsidR="003E102D">
              <w:rPr>
                <w:rFonts w:cstheme="minorHAnsi"/>
              </w:rPr>
              <w:t>il</w:t>
            </w:r>
          </w:p>
        </w:tc>
      </w:tr>
      <w:tr w:rsidR="00625854" w:rsidRPr="00EE446E" w14:paraId="28711BEF" w14:textId="77777777" w:rsidTr="2259A25C">
        <w:tc>
          <w:tcPr>
            <w:tcW w:w="2660" w:type="dxa"/>
            <w:shd w:val="clear" w:color="auto" w:fill="7F7F7F" w:themeFill="text1" w:themeFillTint="80"/>
          </w:tcPr>
          <w:p w14:paraId="60202743" w14:textId="77777777" w:rsidR="00625854" w:rsidRPr="005F4D4B" w:rsidRDefault="00625854" w:rsidP="00283222">
            <w:pPr>
              <w:spacing w:before="60" w:after="60"/>
              <w:rPr>
                <w:rFonts w:cstheme="minorHAnsi"/>
                <w:b/>
                <w:color w:val="FFFFFF" w:themeColor="background1"/>
              </w:rPr>
            </w:pPr>
            <w:r w:rsidRPr="005F4D4B">
              <w:rPr>
                <w:rFonts w:cstheme="minorHAnsi"/>
                <w:b/>
                <w:color w:val="FFFFFF" w:themeColor="background1"/>
              </w:rPr>
              <w:t>Location</w:t>
            </w:r>
          </w:p>
        </w:tc>
        <w:tc>
          <w:tcPr>
            <w:tcW w:w="6582" w:type="dxa"/>
          </w:tcPr>
          <w:p w14:paraId="4C8F16F9" w14:textId="5948EC51" w:rsidR="00625854" w:rsidRPr="003E102D" w:rsidRDefault="003E102D" w:rsidP="00EA489B">
            <w:pPr>
              <w:spacing w:before="60" w:after="60"/>
              <w:rPr>
                <w:rFonts w:cstheme="minorHAnsi"/>
              </w:rPr>
            </w:pPr>
            <w:r w:rsidRPr="003E102D">
              <w:rPr>
                <w:rFonts w:cstheme="minorHAnsi"/>
              </w:rPr>
              <w:t>St Patrick's Centre, 486 Albert Street, East Melbourne, V</w:t>
            </w:r>
            <w:r>
              <w:rPr>
                <w:rFonts w:cstheme="minorHAnsi"/>
              </w:rPr>
              <w:t>ic 3002</w:t>
            </w:r>
          </w:p>
        </w:tc>
      </w:tr>
      <w:tr w:rsidR="005F4D4B" w:rsidRPr="00EE446E" w14:paraId="6C012137" w14:textId="77777777" w:rsidTr="2259A25C">
        <w:tc>
          <w:tcPr>
            <w:tcW w:w="2660" w:type="dxa"/>
            <w:shd w:val="clear" w:color="auto" w:fill="7F7F7F" w:themeFill="text1" w:themeFillTint="80"/>
          </w:tcPr>
          <w:p w14:paraId="17E016C8" w14:textId="3DE892BE" w:rsidR="005F4D4B" w:rsidRPr="005F4D4B" w:rsidRDefault="005F4D4B" w:rsidP="00283222">
            <w:pPr>
              <w:spacing w:before="60" w:after="60"/>
              <w:rPr>
                <w:rFonts w:cstheme="minorHAnsi"/>
                <w:b/>
                <w:color w:val="FFFFFF" w:themeColor="background1"/>
              </w:rPr>
            </w:pPr>
            <w:r w:rsidRPr="005F4D4B">
              <w:rPr>
                <w:rFonts w:cstheme="minorHAnsi"/>
                <w:b/>
                <w:color w:val="FFFFFF" w:themeColor="background1"/>
              </w:rPr>
              <w:t>Position Status</w:t>
            </w:r>
          </w:p>
        </w:tc>
        <w:tc>
          <w:tcPr>
            <w:tcW w:w="6582" w:type="dxa"/>
          </w:tcPr>
          <w:p w14:paraId="0AD6C2F0" w14:textId="4144C4BC" w:rsidR="005F4D4B" w:rsidRPr="003E102D" w:rsidRDefault="005F4D4B" w:rsidP="00EA489B">
            <w:pPr>
              <w:spacing w:before="60" w:after="60"/>
              <w:rPr>
                <w:rFonts w:cstheme="minorHAnsi"/>
              </w:rPr>
            </w:pPr>
            <w:r>
              <w:rPr>
                <w:rFonts w:cstheme="minorHAnsi"/>
              </w:rPr>
              <w:t>Full time - Ongoing</w:t>
            </w:r>
          </w:p>
        </w:tc>
      </w:tr>
    </w:tbl>
    <w:p w14:paraId="1649729F" w14:textId="3B50F7A7" w:rsidR="008074B5" w:rsidRDefault="008074B5" w:rsidP="008074B5">
      <w:pPr>
        <w:spacing w:after="120" w:line="240" w:lineRule="auto"/>
        <w:rPr>
          <w:rFonts w:ascii="Arial" w:hAnsi="Arial" w:cs="Arial"/>
          <w:sz w:val="20"/>
        </w:rPr>
      </w:pPr>
    </w:p>
    <w:p w14:paraId="2C39A207" w14:textId="77777777" w:rsidR="005F4D4B" w:rsidRPr="00EE446E" w:rsidRDefault="005F4D4B" w:rsidP="008074B5">
      <w:pPr>
        <w:spacing w:after="120" w:line="240" w:lineRule="auto"/>
        <w:rPr>
          <w:rFonts w:ascii="Arial" w:hAnsi="Arial" w:cs="Arial"/>
          <w:sz w:val="20"/>
        </w:rPr>
      </w:pPr>
    </w:p>
    <w:tbl>
      <w:tblPr>
        <w:tblStyle w:val="TableGrid"/>
        <w:tblW w:w="0" w:type="auto"/>
        <w:tblLook w:val="04A0" w:firstRow="1" w:lastRow="0" w:firstColumn="1" w:lastColumn="0" w:noHBand="0" w:noVBand="1"/>
      </w:tblPr>
      <w:tblGrid>
        <w:gridCol w:w="9016"/>
      </w:tblGrid>
      <w:tr w:rsidR="00625854" w:rsidRPr="00EE446E" w14:paraId="2E52B3A1" w14:textId="77777777" w:rsidTr="00625854">
        <w:tc>
          <w:tcPr>
            <w:tcW w:w="9242" w:type="dxa"/>
            <w:shd w:val="clear" w:color="auto" w:fill="7F7F7F" w:themeFill="text1" w:themeFillTint="80"/>
          </w:tcPr>
          <w:p w14:paraId="1ABF0C97" w14:textId="77777777" w:rsidR="008074B5" w:rsidRPr="00EE446E" w:rsidRDefault="00F64D8C" w:rsidP="00283222">
            <w:pPr>
              <w:spacing w:before="60" w:after="60"/>
              <w:rPr>
                <w:rFonts w:ascii="Arial" w:hAnsi="Arial" w:cs="Arial"/>
                <w:b/>
                <w:color w:val="FFFFFF" w:themeColor="background1"/>
                <w:sz w:val="20"/>
              </w:rPr>
            </w:pPr>
            <w:r w:rsidRPr="00EE446E">
              <w:rPr>
                <w:rFonts w:ascii="Arial" w:hAnsi="Arial" w:cs="Arial"/>
                <w:b/>
                <w:color w:val="FFFFFF" w:themeColor="background1"/>
                <w:sz w:val="20"/>
              </w:rPr>
              <w:t>Position p</w:t>
            </w:r>
            <w:r w:rsidR="008074B5" w:rsidRPr="00EE446E">
              <w:rPr>
                <w:rFonts w:ascii="Arial" w:hAnsi="Arial" w:cs="Arial"/>
                <w:b/>
                <w:color w:val="FFFFFF" w:themeColor="background1"/>
                <w:sz w:val="20"/>
              </w:rPr>
              <w:t>urpose</w:t>
            </w:r>
          </w:p>
        </w:tc>
      </w:tr>
      <w:tr w:rsidR="008074B5" w:rsidRPr="00EE446E" w14:paraId="0C3998F9" w14:textId="77777777" w:rsidTr="008074B5">
        <w:tc>
          <w:tcPr>
            <w:tcW w:w="9242" w:type="dxa"/>
          </w:tcPr>
          <w:p w14:paraId="35C1F8DD" w14:textId="77777777" w:rsidR="003347B2" w:rsidRDefault="003347B2" w:rsidP="003347B2">
            <w:pPr>
              <w:rPr>
                <w:rFonts w:ascii="Arial" w:hAnsi="Arial" w:cs="Arial"/>
                <w:color w:val="000000" w:themeColor="text1"/>
                <w:sz w:val="20"/>
                <w:szCs w:val="20"/>
              </w:rPr>
            </w:pPr>
          </w:p>
          <w:p w14:paraId="60E55757" w14:textId="02F37C54" w:rsidR="003347B2" w:rsidRPr="000A02D0" w:rsidRDefault="001B5918" w:rsidP="001E7A3F">
            <w:pPr>
              <w:rPr>
                <w:rFonts w:cstheme="minorHAnsi"/>
              </w:rPr>
            </w:pPr>
            <w:r w:rsidRPr="000A02D0">
              <w:rPr>
                <w:rFonts w:cstheme="minorHAnsi"/>
              </w:rPr>
              <w:t xml:space="preserve">Reporting </w:t>
            </w:r>
            <w:r w:rsidR="003347B2" w:rsidRPr="000A02D0">
              <w:rPr>
                <w:rFonts w:cstheme="minorHAnsi"/>
              </w:rPr>
              <w:t xml:space="preserve">to the </w:t>
            </w:r>
            <w:r w:rsidR="00860221" w:rsidRPr="000A02D0">
              <w:rPr>
                <w:rFonts w:cstheme="minorHAnsi"/>
              </w:rPr>
              <w:t xml:space="preserve">Executive </w:t>
            </w:r>
            <w:r w:rsidR="00352B88" w:rsidRPr="000A02D0">
              <w:rPr>
                <w:rFonts w:cstheme="minorHAnsi"/>
              </w:rPr>
              <w:t>Manager</w:t>
            </w:r>
            <w:r w:rsidR="00860221" w:rsidRPr="000A02D0">
              <w:rPr>
                <w:rFonts w:cstheme="minorHAnsi"/>
              </w:rPr>
              <w:t xml:space="preserve"> Risk &amp; Compliance the </w:t>
            </w:r>
            <w:r w:rsidR="00A3667C" w:rsidRPr="000A02D0">
              <w:rPr>
                <w:rFonts w:cstheme="minorHAnsi"/>
              </w:rPr>
              <w:t xml:space="preserve">Finance, </w:t>
            </w:r>
            <w:r w:rsidR="00FE3909" w:rsidRPr="000A02D0">
              <w:rPr>
                <w:rFonts w:cstheme="minorHAnsi"/>
              </w:rPr>
              <w:t xml:space="preserve">the Finance </w:t>
            </w:r>
            <w:r w:rsidR="00A3667C" w:rsidRPr="000A02D0">
              <w:rPr>
                <w:rFonts w:cstheme="minorHAnsi"/>
              </w:rPr>
              <w:t>Risk &amp; Administration Officer</w:t>
            </w:r>
            <w:r w:rsidR="002E072F" w:rsidRPr="000A02D0">
              <w:rPr>
                <w:rFonts w:cstheme="minorHAnsi"/>
              </w:rPr>
              <w:t xml:space="preserve"> provides support to the Finance, Risk and Administration </w:t>
            </w:r>
            <w:r w:rsidR="00EA34C8" w:rsidRPr="000A02D0">
              <w:rPr>
                <w:rFonts w:cstheme="minorHAnsi"/>
              </w:rPr>
              <w:t>teams</w:t>
            </w:r>
            <w:r w:rsidR="001D1726" w:rsidRPr="000A02D0">
              <w:rPr>
                <w:rFonts w:cstheme="minorHAnsi"/>
              </w:rPr>
              <w:t>.</w:t>
            </w:r>
            <w:r w:rsidR="00EA34C8" w:rsidRPr="000A02D0">
              <w:rPr>
                <w:rFonts w:cstheme="minorHAnsi"/>
              </w:rPr>
              <w:t xml:space="preserve"> This includes varied</w:t>
            </w:r>
            <w:r w:rsidR="00944C61" w:rsidRPr="000A02D0">
              <w:rPr>
                <w:rFonts w:cstheme="minorHAnsi"/>
              </w:rPr>
              <w:t xml:space="preserve"> administration tasks which supports financial controls </w:t>
            </w:r>
            <w:r w:rsidR="00F24BCB" w:rsidRPr="000A02D0">
              <w:rPr>
                <w:rFonts w:cstheme="minorHAnsi"/>
              </w:rPr>
              <w:t>and reconciliations</w:t>
            </w:r>
            <w:r w:rsidR="0041206F" w:rsidRPr="000A02D0">
              <w:rPr>
                <w:rFonts w:cstheme="minorHAnsi"/>
              </w:rPr>
              <w:t xml:space="preserve">, and </w:t>
            </w:r>
            <w:r w:rsidR="00FD3B1C" w:rsidRPr="000A02D0">
              <w:rPr>
                <w:rFonts w:cstheme="minorHAnsi"/>
              </w:rPr>
              <w:t>risk</w:t>
            </w:r>
            <w:r w:rsidR="00F24BCB" w:rsidRPr="000A02D0">
              <w:rPr>
                <w:rFonts w:cstheme="minorHAnsi"/>
              </w:rPr>
              <w:t xml:space="preserve"> management system updates and </w:t>
            </w:r>
            <w:r w:rsidR="00246D55" w:rsidRPr="000A02D0">
              <w:rPr>
                <w:rFonts w:cstheme="minorHAnsi"/>
              </w:rPr>
              <w:t>maintenance</w:t>
            </w:r>
            <w:r w:rsidR="0041206F" w:rsidRPr="000A02D0">
              <w:rPr>
                <w:rFonts w:cstheme="minorHAnsi"/>
              </w:rPr>
              <w:t>.</w:t>
            </w:r>
            <w:r w:rsidR="00F40B06" w:rsidRPr="000A02D0">
              <w:rPr>
                <w:rFonts w:cstheme="minorHAnsi"/>
              </w:rPr>
              <w:t xml:space="preserve"> </w:t>
            </w:r>
          </w:p>
          <w:p w14:paraId="595497FE" w14:textId="77777777" w:rsidR="003347B2" w:rsidRPr="000A02D0" w:rsidRDefault="003347B2" w:rsidP="003347B2">
            <w:pPr>
              <w:spacing w:before="60" w:after="60"/>
              <w:rPr>
                <w:rFonts w:cstheme="minorHAnsi"/>
              </w:rPr>
            </w:pPr>
          </w:p>
          <w:p w14:paraId="4F5F0B19" w14:textId="06955FDF" w:rsidR="008074B5" w:rsidRPr="00FE3909" w:rsidRDefault="00161414" w:rsidP="00FE3909">
            <w:pPr>
              <w:spacing w:before="60" w:after="60"/>
              <w:rPr>
                <w:rFonts w:ascii="Calibri" w:hAnsi="Calibri" w:cs="Calibri"/>
              </w:rPr>
            </w:pPr>
            <w:r w:rsidRPr="000A02D0">
              <w:rPr>
                <w:rFonts w:cstheme="minorHAnsi"/>
              </w:rPr>
              <w:t xml:space="preserve">The </w:t>
            </w:r>
            <w:r w:rsidR="001E7A3F" w:rsidRPr="000A02D0">
              <w:rPr>
                <w:rFonts w:cstheme="minorHAnsi"/>
              </w:rPr>
              <w:t>Finance, Risk and Administration Officer will partner with</w:t>
            </w:r>
            <w:r w:rsidR="00397963" w:rsidRPr="000A02D0">
              <w:rPr>
                <w:rFonts w:cstheme="minorHAnsi"/>
              </w:rPr>
              <w:t xml:space="preserve"> </w:t>
            </w:r>
            <w:r w:rsidR="00397963" w:rsidRPr="00891A29">
              <w:rPr>
                <w:rFonts w:cstheme="minorHAnsi"/>
              </w:rPr>
              <w:t xml:space="preserve">Executive Managers across the Finance, Risk and Administration team to </w:t>
            </w:r>
            <w:r w:rsidR="00BD1CB8" w:rsidRPr="00891A29">
              <w:rPr>
                <w:rFonts w:cstheme="minorHAnsi"/>
              </w:rPr>
              <w:t>provide support across the various functions, thereby gaining a departmental wide view and experience</w:t>
            </w:r>
            <w:r w:rsidR="002F6D53" w:rsidRPr="00891A29">
              <w:rPr>
                <w:rFonts w:cstheme="minorHAnsi"/>
              </w:rPr>
              <w:t>.</w:t>
            </w:r>
            <w:r w:rsidR="002F6D53" w:rsidRPr="00FE3909">
              <w:rPr>
                <w:rFonts w:ascii="Calibri" w:hAnsi="Calibri" w:cs="Calibri"/>
              </w:rPr>
              <w:t xml:space="preserve"> </w:t>
            </w:r>
            <w:r w:rsidR="001E7A3F" w:rsidRPr="00FE3909">
              <w:rPr>
                <w:rFonts w:ascii="Calibri" w:hAnsi="Calibri" w:cs="Calibri"/>
              </w:rPr>
              <w:t xml:space="preserve"> </w:t>
            </w:r>
          </w:p>
        </w:tc>
      </w:tr>
    </w:tbl>
    <w:p w14:paraId="18AE4899" w14:textId="77777777" w:rsidR="008074B5" w:rsidRPr="00EE446E" w:rsidRDefault="008074B5" w:rsidP="008074B5">
      <w:pPr>
        <w:spacing w:after="120" w:line="240" w:lineRule="auto"/>
        <w:rPr>
          <w:rFonts w:ascii="Arial" w:hAnsi="Arial" w:cs="Arial"/>
          <w:sz w:val="20"/>
        </w:rPr>
      </w:pPr>
    </w:p>
    <w:tbl>
      <w:tblPr>
        <w:tblStyle w:val="TableGrid"/>
        <w:tblW w:w="0" w:type="auto"/>
        <w:tblLook w:val="04A0" w:firstRow="1" w:lastRow="0" w:firstColumn="1" w:lastColumn="0" w:noHBand="0" w:noVBand="1"/>
      </w:tblPr>
      <w:tblGrid>
        <w:gridCol w:w="9016"/>
      </w:tblGrid>
      <w:tr w:rsidR="00CD1A4C" w:rsidRPr="00EE446E" w14:paraId="07ADF60D" w14:textId="77777777" w:rsidTr="00CD1A4C">
        <w:tc>
          <w:tcPr>
            <w:tcW w:w="9242" w:type="dxa"/>
            <w:shd w:val="clear" w:color="auto" w:fill="7F7F7F" w:themeFill="text1" w:themeFillTint="80"/>
          </w:tcPr>
          <w:p w14:paraId="7123DBA3" w14:textId="639BD9ED" w:rsidR="008074B5" w:rsidRPr="00EE446E" w:rsidRDefault="001A0425" w:rsidP="00F64D8C">
            <w:pPr>
              <w:spacing w:before="60" w:after="60"/>
              <w:rPr>
                <w:rFonts w:ascii="Arial" w:hAnsi="Arial" w:cs="Arial"/>
                <w:color w:val="FFFFFF" w:themeColor="background1"/>
                <w:sz w:val="20"/>
              </w:rPr>
            </w:pPr>
            <w:bookmarkStart w:id="0" w:name="_Hlk128754201"/>
            <w:r>
              <w:rPr>
                <w:rFonts w:ascii="Arial" w:hAnsi="Arial" w:cs="Arial"/>
                <w:b/>
                <w:color w:val="FFFFFF" w:themeColor="background1"/>
                <w:sz w:val="20"/>
              </w:rPr>
              <w:t xml:space="preserve">Department </w:t>
            </w:r>
            <w:r w:rsidR="005B1B9A">
              <w:rPr>
                <w:rFonts w:ascii="Arial" w:hAnsi="Arial" w:cs="Arial"/>
                <w:b/>
                <w:color w:val="FFFFFF" w:themeColor="background1"/>
                <w:sz w:val="20"/>
              </w:rPr>
              <w:t>Overview</w:t>
            </w:r>
          </w:p>
        </w:tc>
      </w:tr>
      <w:tr w:rsidR="008074B5" w:rsidRPr="00EE446E" w14:paraId="780DBAA4" w14:textId="77777777" w:rsidTr="008074B5">
        <w:tc>
          <w:tcPr>
            <w:tcW w:w="9242" w:type="dxa"/>
          </w:tcPr>
          <w:p w14:paraId="37C511B0" w14:textId="0BF155BC" w:rsidR="00FE687F" w:rsidRDefault="00FE687F" w:rsidP="00FE687F">
            <w:pPr>
              <w:shd w:val="clear" w:color="auto" w:fill="FFFFFF" w:themeFill="background1"/>
              <w:spacing w:line="276" w:lineRule="auto"/>
              <w:textAlignment w:val="baseline"/>
              <w:rPr>
                <w:rFonts w:ascii="Arial" w:eastAsia="Times New Roman" w:hAnsi="Arial" w:cs="Arial"/>
                <w:color w:val="1C1C1C"/>
                <w:sz w:val="20"/>
                <w:szCs w:val="20"/>
                <w:lang w:eastAsia="en-AU"/>
              </w:rPr>
            </w:pPr>
          </w:p>
          <w:p w14:paraId="5012B099" w14:textId="45273FB2" w:rsidR="00FE3909" w:rsidRPr="001A0425" w:rsidRDefault="0048572F" w:rsidP="001A0425">
            <w:pPr>
              <w:shd w:val="clear" w:color="auto" w:fill="FFFFFF" w:themeFill="background1"/>
              <w:spacing w:line="276" w:lineRule="auto"/>
              <w:textAlignment w:val="baseline"/>
              <w:rPr>
                <w:rFonts w:ascii="Arial" w:eastAsia="Times New Roman" w:hAnsi="Arial" w:cs="Arial"/>
                <w:color w:val="1C1C1C"/>
                <w:sz w:val="20"/>
                <w:szCs w:val="20"/>
                <w:lang w:eastAsia="en-AU"/>
              </w:rPr>
            </w:pPr>
            <w:r w:rsidRPr="000A02D0">
              <w:rPr>
                <w:rFonts w:eastAsia="Times New Roman" w:cstheme="minorHAnsi"/>
                <w:color w:val="1C1C1C"/>
                <w:lang w:eastAsia="en-AU"/>
              </w:rPr>
              <w:t>The Finance, Risk and Administration Department</w:t>
            </w:r>
            <w:r w:rsidR="000A7A59" w:rsidRPr="000A02D0">
              <w:rPr>
                <w:rFonts w:eastAsia="Times New Roman" w:cstheme="minorHAnsi"/>
                <w:color w:val="1C1C1C"/>
                <w:lang w:eastAsia="en-AU"/>
              </w:rPr>
              <w:t xml:space="preserve"> at CDF is responsible for</w:t>
            </w:r>
            <w:r w:rsidR="00A74C52" w:rsidRPr="000A02D0">
              <w:rPr>
                <w:rFonts w:eastAsia="Times New Roman" w:cstheme="minorHAnsi"/>
                <w:color w:val="1C1C1C"/>
                <w:lang w:eastAsia="en-AU"/>
              </w:rPr>
              <w:t xml:space="preserve"> the </w:t>
            </w:r>
            <w:r w:rsidR="00A62B47" w:rsidRPr="000A02D0">
              <w:rPr>
                <w:rFonts w:eastAsia="Times New Roman" w:cstheme="minorHAnsi"/>
                <w:color w:val="1C1C1C"/>
                <w:lang w:eastAsia="en-AU"/>
              </w:rPr>
              <w:t>accounting, treasury, liquidity</w:t>
            </w:r>
            <w:r w:rsidR="0022791B" w:rsidRPr="000A02D0">
              <w:rPr>
                <w:rFonts w:eastAsia="Times New Roman" w:cstheme="minorHAnsi"/>
                <w:color w:val="1C1C1C"/>
                <w:lang w:eastAsia="en-AU"/>
              </w:rPr>
              <w:t xml:space="preserve">, cashflow management, risk management and </w:t>
            </w:r>
            <w:r w:rsidR="003A3170" w:rsidRPr="000A02D0">
              <w:rPr>
                <w:rFonts w:eastAsia="Times New Roman" w:cstheme="minorHAnsi"/>
                <w:color w:val="1C1C1C"/>
                <w:lang w:eastAsia="en-AU"/>
              </w:rPr>
              <w:t>lending operations support</w:t>
            </w:r>
            <w:r w:rsidR="005459FB" w:rsidRPr="000A02D0">
              <w:rPr>
                <w:rFonts w:eastAsia="Times New Roman" w:cstheme="minorHAnsi"/>
                <w:color w:val="1C1C1C"/>
                <w:lang w:eastAsia="en-AU"/>
              </w:rPr>
              <w:t>. In addition, the department oversees second line risk and information security management.</w:t>
            </w:r>
            <w:r w:rsidR="005459FB">
              <w:rPr>
                <w:rFonts w:eastAsia="Times New Roman" w:cstheme="minorHAnsi"/>
                <w:color w:val="1C1C1C"/>
                <w:lang w:eastAsia="en-AU"/>
              </w:rPr>
              <w:t xml:space="preserve"> </w:t>
            </w:r>
          </w:p>
        </w:tc>
      </w:tr>
      <w:bookmarkEnd w:id="0"/>
    </w:tbl>
    <w:p w14:paraId="41BE1658" w14:textId="4B4E8848" w:rsidR="008074B5" w:rsidRDefault="008074B5" w:rsidP="008074B5">
      <w:pPr>
        <w:spacing w:after="120" w:line="240" w:lineRule="auto"/>
        <w:rPr>
          <w:rFonts w:ascii="Arial" w:hAnsi="Arial" w:cs="Arial"/>
          <w:sz w:val="20"/>
        </w:rPr>
      </w:pPr>
    </w:p>
    <w:tbl>
      <w:tblPr>
        <w:tblStyle w:val="TableGrid"/>
        <w:tblW w:w="0" w:type="auto"/>
        <w:tblLook w:val="04A0" w:firstRow="1" w:lastRow="0" w:firstColumn="1" w:lastColumn="0" w:noHBand="0" w:noVBand="1"/>
      </w:tblPr>
      <w:tblGrid>
        <w:gridCol w:w="9016"/>
      </w:tblGrid>
      <w:tr w:rsidR="001A0425" w:rsidRPr="001A0425" w14:paraId="163C3145" w14:textId="77777777" w:rsidTr="002B79B1">
        <w:tc>
          <w:tcPr>
            <w:tcW w:w="9242" w:type="dxa"/>
            <w:shd w:val="clear" w:color="auto" w:fill="7F7F7F" w:themeFill="text1" w:themeFillTint="80"/>
          </w:tcPr>
          <w:p w14:paraId="624BEFD2" w14:textId="39925F6C" w:rsidR="001A0425" w:rsidRPr="001A0425" w:rsidRDefault="001A0425" w:rsidP="001A0425">
            <w:pPr>
              <w:spacing w:after="120"/>
              <w:rPr>
                <w:rFonts w:ascii="Arial" w:hAnsi="Arial" w:cs="Arial"/>
                <w:sz w:val="20"/>
              </w:rPr>
            </w:pPr>
            <w:r>
              <w:rPr>
                <w:rFonts w:ascii="Arial" w:hAnsi="Arial" w:cs="Arial"/>
                <w:b/>
                <w:color w:val="FFFFFF" w:themeColor="background1"/>
                <w:sz w:val="20"/>
              </w:rPr>
              <w:t xml:space="preserve">Organisational </w:t>
            </w:r>
            <w:r w:rsidR="000A7A59">
              <w:rPr>
                <w:rFonts w:ascii="Arial" w:hAnsi="Arial" w:cs="Arial"/>
                <w:b/>
                <w:color w:val="FFFFFF" w:themeColor="background1"/>
                <w:sz w:val="20"/>
              </w:rPr>
              <w:t>Description</w:t>
            </w:r>
          </w:p>
        </w:tc>
      </w:tr>
      <w:tr w:rsidR="001A0425" w:rsidRPr="001A0425" w14:paraId="2F26F170" w14:textId="77777777" w:rsidTr="002B79B1">
        <w:tc>
          <w:tcPr>
            <w:tcW w:w="9242" w:type="dxa"/>
          </w:tcPr>
          <w:p w14:paraId="61F6D94B" w14:textId="77777777" w:rsidR="001A0425" w:rsidRDefault="001A0425" w:rsidP="001A0425">
            <w:pPr>
              <w:shd w:val="clear" w:color="auto" w:fill="FFFFFF" w:themeFill="background1"/>
              <w:spacing w:line="276" w:lineRule="auto"/>
              <w:textAlignment w:val="baseline"/>
              <w:rPr>
                <w:rFonts w:ascii="Arial" w:eastAsia="Times New Roman" w:hAnsi="Arial" w:cs="Arial"/>
                <w:color w:val="1C1C1C"/>
                <w:sz w:val="20"/>
                <w:szCs w:val="20"/>
                <w:lang w:eastAsia="en-AU"/>
              </w:rPr>
            </w:pPr>
          </w:p>
          <w:p w14:paraId="04B07D76" w14:textId="20546D6E" w:rsidR="001A0425" w:rsidRPr="000A02D0" w:rsidRDefault="001A0425" w:rsidP="001A0425">
            <w:pPr>
              <w:pStyle w:val="NoSpacing"/>
              <w:rPr>
                <w:rFonts w:cstheme="minorHAnsi"/>
                <w:lang w:eastAsia="en-AU"/>
              </w:rPr>
            </w:pPr>
            <w:r w:rsidRPr="000A02D0">
              <w:rPr>
                <w:rFonts w:cstheme="minorHAnsi"/>
                <w:b/>
                <w:bCs/>
                <w:lang w:eastAsia="en-AU"/>
              </w:rPr>
              <w:t>Catholic Development Fund (CDF)</w:t>
            </w:r>
            <w:r w:rsidRPr="000A02D0">
              <w:rPr>
                <w:rFonts w:cstheme="minorHAnsi"/>
                <w:lang w:eastAsia="en-AU"/>
              </w:rPr>
              <w:t xml:space="preserve"> is here to help put faith into action. We do this through the delivery of financial solutions that balance margin and mission, for the common good. </w:t>
            </w:r>
          </w:p>
          <w:p w14:paraId="01C9D89C" w14:textId="77777777" w:rsidR="001A0425" w:rsidRPr="000A02D0" w:rsidRDefault="001A0425" w:rsidP="001A0425">
            <w:pPr>
              <w:pStyle w:val="NoSpacing"/>
              <w:rPr>
                <w:rFonts w:cstheme="minorHAnsi"/>
                <w:lang w:eastAsia="en-AU"/>
              </w:rPr>
            </w:pPr>
          </w:p>
          <w:p w14:paraId="378789C0" w14:textId="77777777" w:rsidR="001A0425" w:rsidRPr="000A02D0" w:rsidRDefault="001A0425" w:rsidP="001A0425">
            <w:pPr>
              <w:pStyle w:val="NoSpacing"/>
              <w:rPr>
                <w:rFonts w:cstheme="minorHAnsi"/>
                <w:lang w:eastAsia="en-AU"/>
              </w:rPr>
            </w:pPr>
            <w:r w:rsidRPr="000A02D0">
              <w:rPr>
                <w:rFonts w:cstheme="minorHAnsi"/>
                <w:lang w:eastAsia="en-AU"/>
              </w:rPr>
              <w:t xml:space="preserve">Since 1956, CDF has been supporting communities and continually improving an approach that allows us to provide a unique level of support across our footprint of Catholic primary and secondary schools, </w:t>
            </w:r>
            <w:proofErr w:type="gramStart"/>
            <w:r w:rsidRPr="000A02D0">
              <w:rPr>
                <w:rFonts w:cstheme="minorHAnsi"/>
                <w:lang w:eastAsia="en-AU"/>
              </w:rPr>
              <w:t>parishes</w:t>
            </w:r>
            <w:proofErr w:type="gramEnd"/>
            <w:r w:rsidRPr="000A02D0">
              <w:rPr>
                <w:rFonts w:cstheme="minorHAnsi"/>
                <w:lang w:eastAsia="en-AU"/>
              </w:rPr>
              <w:t xml:space="preserve"> and more recently healthcare and social service providers. </w:t>
            </w:r>
            <w:r w:rsidRPr="000A02D0">
              <w:rPr>
                <w:rFonts w:cstheme="minorHAnsi"/>
                <w:lang w:eastAsia="en-AU"/>
              </w:rPr>
              <w:br/>
            </w:r>
          </w:p>
          <w:p w14:paraId="55D1759C" w14:textId="77777777" w:rsidR="001A0425" w:rsidRPr="000A02D0" w:rsidRDefault="001A0425" w:rsidP="001A0425">
            <w:pPr>
              <w:pStyle w:val="NoSpacing"/>
              <w:rPr>
                <w:rFonts w:cstheme="minorHAnsi"/>
                <w:lang w:eastAsia="en-AU"/>
              </w:rPr>
            </w:pPr>
            <w:r w:rsidRPr="000A02D0">
              <w:rPr>
                <w:rFonts w:cstheme="minorHAnsi"/>
                <w:lang w:eastAsia="en-AU"/>
              </w:rPr>
              <w:t>Our primary role is to support the work of Catholic organisations. While this work is increasingly complex and the demand for services grows, the needs of Catholic organisations can’t always be met by the traditional banking sector. However, our values-based approach to lending, backed by our rigour and professionalism as a financial organisation, allows CDF to give Catholic organisations every possible chance to put their faith into action. </w:t>
            </w:r>
          </w:p>
          <w:p w14:paraId="5C11313B" w14:textId="1A9A8A90" w:rsidR="00FE3909" w:rsidRPr="000A02D0" w:rsidRDefault="001A0425" w:rsidP="001A0425">
            <w:pPr>
              <w:pStyle w:val="NoSpacing"/>
              <w:rPr>
                <w:rFonts w:cstheme="minorHAnsi"/>
                <w:b/>
                <w:bCs/>
              </w:rPr>
            </w:pPr>
            <w:r w:rsidRPr="000A02D0">
              <w:rPr>
                <w:rFonts w:cstheme="minorHAnsi"/>
              </w:rPr>
              <w:br/>
            </w:r>
            <w:r w:rsidRPr="000A02D0">
              <w:rPr>
                <w:rFonts w:cstheme="minorHAnsi"/>
                <w:b/>
                <w:bCs/>
              </w:rPr>
              <w:t>Our Mission</w:t>
            </w:r>
          </w:p>
          <w:p w14:paraId="0C72E77A" w14:textId="71D61F82" w:rsidR="001A0425" w:rsidRPr="00FE3909" w:rsidRDefault="001A0425" w:rsidP="001A0425">
            <w:pPr>
              <w:spacing w:after="120"/>
              <w:rPr>
                <w:rFonts w:ascii="Arial" w:hAnsi="Arial" w:cs="Arial"/>
                <w:sz w:val="20"/>
                <w:szCs w:val="20"/>
              </w:rPr>
            </w:pPr>
            <w:r w:rsidRPr="000A02D0">
              <w:rPr>
                <w:rFonts w:cstheme="minorHAnsi"/>
                <w:b/>
                <w:bCs/>
              </w:rPr>
              <w:t xml:space="preserve">CDF </w:t>
            </w:r>
            <w:r w:rsidRPr="000A02D0">
              <w:rPr>
                <w:rFonts w:cstheme="minorHAnsi"/>
              </w:rPr>
              <w:t xml:space="preserve">supports the mission of the Church by helping to build Christ-centred, </w:t>
            </w:r>
            <w:proofErr w:type="gramStart"/>
            <w:r w:rsidRPr="000A02D0">
              <w:rPr>
                <w:rFonts w:cstheme="minorHAnsi"/>
              </w:rPr>
              <w:t>redemptive</w:t>
            </w:r>
            <w:proofErr w:type="gramEnd"/>
            <w:r w:rsidRPr="000A02D0">
              <w:rPr>
                <w:rFonts w:cstheme="minorHAnsi"/>
              </w:rPr>
              <w:t xml:space="preserve"> and transformative communities in the Archdiocese of Melbourne, Diocese of Sale and Diocese of </w:t>
            </w:r>
            <w:r w:rsidRPr="000A02D0">
              <w:rPr>
                <w:rFonts w:cstheme="minorHAnsi"/>
              </w:rPr>
              <w:lastRenderedPageBreak/>
              <w:t xml:space="preserve">Bunbury. </w:t>
            </w:r>
            <w:r w:rsidR="000A7A59" w:rsidRPr="000A02D0">
              <w:rPr>
                <w:rFonts w:cstheme="minorHAnsi"/>
              </w:rPr>
              <w:t>We do</w:t>
            </w:r>
            <w:r w:rsidRPr="000A02D0">
              <w:rPr>
                <w:rFonts w:cstheme="minorHAnsi"/>
              </w:rPr>
              <w:t xml:space="preserve"> this by pooling the savings of the Catholic community to fund the constructions of schools, parishes, hospitals, aged care and social service facilities</w:t>
            </w:r>
            <w:r w:rsidR="000A7A59" w:rsidRPr="000A02D0">
              <w:rPr>
                <w:rFonts w:cstheme="minorHAnsi"/>
              </w:rPr>
              <w:t>.</w:t>
            </w:r>
          </w:p>
        </w:tc>
      </w:tr>
    </w:tbl>
    <w:p w14:paraId="2F7E32D6" w14:textId="6DB1BA58" w:rsidR="001A0425" w:rsidRDefault="001A0425" w:rsidP="008074B5">
      <w:pPr>
        <w:spacing w:after="120" w:line="240" w:lineRule="auto"/>
        <w:rPr>
          <w:rFonts w:ascii="Arial" w:hAnsi="Arial" w:cs="Arial"/>
          <w:sz w:val="20"/>
        </w:rPr>
      </w:pPr>
    </w:p>
    <w:p w14:paraId="5646A912" w14:textId="6FD0EEFA" w:rsidR="00426658" w:rsidRDefault="00426658" w:rsidP="008074B5">
      <w:pPr>
        <w:spacing w:after="120" w:line="240" w:lineRule="auto"/>
      </w:pPr>
    </w:p>
    <w:tbl>
      <w:tblPr>
        <w:tblStyle w:val="TableGrid"/>
        <w:tblW w:w="0" w:type="auto"/>
        <w:tblLook w:val="04A0" w:firstRow="1" w:lastRow="0" w:firstColumn="1" w:lastColumn="0" w:noHBand="0" w:noVBand="1"/>
      </w:tblPr>
      <w:tblGrid>
        <w:gridCol w:w="9016"/>
      </w:tblGrid>
      <w:tr w:rsidR="00426658" w:rsidRPr="00EE446E" w14:paraId="4A4E8D12" w14:textId="77777777" w:rsidTr="00884C75">
        <w:tc>
          <w:tcPr>
            <w:tcW w:w="9242" w:type="dxa"/>
            <w:shd w:val="clear" w:color="auto" w:fill="7F7F7F" w:themeFill="text1" w:themeFillTint="80"/>
          </w:tcPr>
          <w:p w14:paraId="208285AA" w14:textId="533D09A0" w:rsidR="00426658" w:rsidRPr="00EE446E" w:rsidRDefault="00426658" w:rsidP="00884C75">
            <w:pPr>
              <w:spacing w:before="60" w:after="60"/>
              <w:rPr>
                <w:rFonts w:ascii="Arial" w:hAnsi="Arial" w:cs="Arial"/>
                <w:color w:val="FFFFFF" w:themeColor="background1"/>
                <w:sz w:val="20"/>
              </w:rPr>
            </w:pPr>
            <w:r>
              <w:rPr>
                <w:rFonts w:ascii="Arial" w:hAnsi="Arial" w:cs="Arial"/>
                <w:b/>
                <w:color w:val="FFFFFF" w:themeColor="background1"/>
                <w:sz w:val="20"/>
              </w:rPr>
              <w:t>CDF Employee Values</w:t>
            </w:r>
          </w:p>
        </w:tc>
      </w:tr>
      <w:tr w:rsidR="00426658" w:rsidRPr="001A0425" w14:paraId="4B46BAB0" w14:textId="77777777" w:rsidTr="00884C75">
        <w:tc>
          <w:tcPr>
            <w:tcW w:w="9242" w:type="dxa"/>
          </w:tcPr>
          <w:p w14:paraId="2AC98066" w14:textId="77777777" w:rsidR="00426658" w:rsidRDefault="00426658" w:rsidP="00426658">
            <w:pPr>
              <w:spacing w:before="60" w:after="60"/>
              <w:rPr>
                <w:rFonts w:cstheme="minorHAnsi"/>
              </w:rPr>
            </w:pPr>
            <w:r>
              <w:rPr>
                <w:rFonts w:cstheme="minorHAnsi"/>
                <w:b/>
              </w:rPr>
              <w:t>CDF</w:t>
            </w:r>
            <w:r w:rsidRPr="005B1B9A">
              <w:rPr>
                <w:rFonts w:cstheme="minorHAnsi"/>
              </w:rPr>
              <w:t xml:space="preserve"> is practically tasked with the provision of capital to Catholic organisations to support their growth and it does so consistent with the mandate above.</w:t>
            </w:r>
          </w:p>
          <w:p w14:paraId="5D421EFD" w14:textId="569F135E" w:rsidR="00426658" w:rsidRDefault="00426658" w:rsidP="00426658">
            <w:pPr>
              <w:spacing w:before="60" w:after="60"/>
              <w:rPr>
                <w:rFonts w:cstheme="minorHAnsi"/>
              </w:rPr>
            </w:pPr>
            <w:r>
              <w:rPr>
                <w:rFonts w:cstheme="minorHAnsi"/>
              </w:rPr>
              <w:t>The</w:t>
            </w:r>
            <w:r w:rsidRPr="005B1B9A">
              <w:rPr>
                <w:rFonts w:cstheme="minorHAnsi"/>
              </w:rPr>
              <w:t xml:space="preserve"> manner in which CDF seeks to undertake its work is also guided by scripture. The following scripture have been identified as particularly relevant:</w:t>
            </w:r>
          </w:p>
          <w:p w14:paraId="2FB6D0FF" w14:textId="77777777" w:rsidR="00612886" w:rsidRPr="005B1B9A" w:rsidRDefault="00612886" w:rsidP="00426658">
            <w:pPr>
              <w:spacing w:before="60" w:after="60"/>
              <w:rPr>
                <w:rFonts w:cstheme="minorHAnsi"/>
              </w:rPr>
            </w:pPr>
          </w:p>
          <w:p w14:paraId="4CABC40C" w14:textId="77777777" w:rsidR="00426658" w:rsidRPr="005B1B9A" w:rsidRDefault="00426658" w:rsidP="00426658">
            <w:pPr>
              <w:pStyle w:val="ListParagraph"/>
              <w:numPr>
                <w:ilvl w:val="0"/>
                <w:numId w:val="1"/>
              </w:numPr>
              <w:spacing w:before="60" w:after="60"/>
              <w:rPr>
                <w:rFonts w:cstheme="minorHAnsi"/>
                <w:i/>
              </w:rPr>
            </w:pPr>
            <w:r w:rsidRPr="001A0425">
              <w:rPr>
                <w:rFonts w:cstheme="minorHAnsi"/>
                <w:b/>
                <w:bCs/>
              </w:rPr>
              <w:t>Care for others</w:t>
            </w:r>
            <w:r w:rsidRPr="005B1B9A">
              <w:rPr>
                <w:rFonts w:cstheme="minorHAnsi"/>
              </w:rPr>
              <w:t xml:space="preserve"> – </w:t>
            </w:r>
            <w:r w:rsidRPr="005B1B9A">
              <w:rPr>
                <w:rFonts w:cstheme="minorHAnsi"/>
                <w:i/>
              </w:rPr>
              <w:t xml:space="preserve">‘I give you a new commandment: love one another; you must love one another just as I have loved you. It is by your love for one another, that everyone will recognise you as my disciples.’ </w:t>
            </w:r>
            <w:r w:rsidRPr="005B1B9A">
              <w:rPr>
                <w:rFonts w:cstheme="minorHAnsi"/>
              </w:rPr>
              <w:t>John 13:34-35</w:t>
            </w:r>
          </w:p>
          <w:p w14:paraId="748CEF07" w14:textId="77777777" w:rsidR="00426658" w:rsidRPr="005B1B9A" w:rsidRDefault="00426658" w:rsidP="00426658">
            <w:pPr>
              <w:pStyle w:val="ListParagraph"/>
              <w:numPr>
                <w:ilvl w:val="0"/>
                <w:numId w:val="1"/>
              </w:numPr>
              <w:spacing w:before="60" w:after="60"/>
              <w:rPr>
                <w:rFonts w:cstheme="minorHAnsi"/>
                <w:i/>
              </w:rPr>
            </w:pPr>
            <w:r w:rsidRPr="001A0425">
              <w:rPr>
                <w:rFonts w:cstheme="minorHAnsi"/>
                <w:b/>
                <w:bCs/>
              </w:rPr>
              <w:t>The importance of wealth</w:t>
            </w:r>
            <w:r w:rsidRPr="005B1B9A">
              <w:rPr>
                <w:rFonts w:cstheme="minorHAnsi"/>
              </w:rPr>
              <w:t xml:space="preserve"> – </w:t>
            </w:r>
            <w:r w:rsidRPr="005B1B9A">
              <w:rPr>
                <w:rFonts w:cstheme="minorHAnsi"/>
                <w:i/>
              </w:rPr>
              <w:t xml:space="preserve">‘Do not lay up for yourselves treasures on earth, where moth and rust destroy and where thieves break in and steal, but </w:t>
            </w:r>
            <w:proofErr w:type="spellStart"/>
            <w:r w:rsidRPr="005B1B9A">
              <w:rPr>
                <w:rFonts w:cstheme="minorHAnsi"/>
                <w:i/>
              </w:rPr>
              <w:t>lay up</w:t>
            </w:r>
            <w:proofErr w:type="spellEnd"/>
            <w:r w:rsidRPr="005B1B9A">
              <w:rPr>
                <w:rFonts w:cstheme="minorHAnsi"/>
                <w:i/>
              </w:rPr>
              <w:t xml:space="preserve"> yourselves treasures in heaven, where neither moth nor rust destroys and where thieves do not break in and steal. For where your treasure is, there your heart will be also.’ </w:t>
            </w:r>
            <w:r w:rsidRPr="005B1B9A">
              <w:rPr>
                <w:rFonts w:cstheme="minorHAnsi"/>
              </w:rPr>
              <w:t>Matt 6:19-21</w:t>
            </w:r>
          </w:p>
          <w:p w14:paraId="0F01E446" w14:textId="77777777" w:rsidR="00426658" w:rsidRPr="00612886" w:rsidRDefault="00426658" w:rsidP="00426658">
            <w:pPr>
              <w:pStyle w:val="ListParagraph"/>
              <w:numPr>
                <w:ilvl w:val="0"/>
                <w:numId w:val="1"/>
              </w:numPr>
              <w:shd w:val="clear" w:color="auto" w:fill="FFFFFF" w:themeFill="background1"/>
              <w:textAlignment w:val="baseline"/>
              <w:rPr>
                <w:rFonts w:ascii="Arial" w:eastAsia="Times New Roman" w:hAnsi="Arial" w:cs="Arial"/>
                <w:color w:val="1C1C1C"/>
                <w:sz w:val="20"/>
                <w:szCs w:val="20"/>
                <w:lang w:eastAsia="en-AU"/>
              </w:rPr>
            </w:pPr>
            <w:r w:rsidRPr="00426658">
              <w:rPr>
                <w:rFonts w:cstheme="minorHAnsi"/>
                <w:b/>
                <w:bCs/>
              </w:rPr>
              <w:t>Sharing wealth</w:t>
            </w:r>
            <w:r w:rsidRPr="00426658">
              <w:rPr>
                <w:rFonts w:cstheme="minorHAnsi"/>
              </w:rPr>
              <w:t xml:space="preserve"> – </w:t>
            </w:r>
            <w:r w:rsidRPr="00426658">
              <w:rPr>
                <w:rFonts w:cstheme="minorHAnsi"/>
                <w:i/>
              </w:rPr>
              <w:t xml:space="preserve">‘And the crowds asked him, “What then shall we do? And he answered them, “Whoever has two tunics is to share with him who has none, and whoever has food is to do likewise.” </w:t>
            </w:r>
            <w:r w:rsidRPr="00426658">
              <w:rPr>
                <w:rFonts w:cstheme="minorHAnsi"/>
              </w:rPr>
              <w:t>Luke 3:10-11</w:t>
            </w:r>
          </w:p>
          <w:p w14:paraId="549AA207" w14:textId="53AC2B31" w:rsidR="00612886" w:rsidRPr="00426658" w:rsidRDefault="00612886" w:rsidP="00612886">
            <w:pPr>
              <w:pStyle w:val="ListParagraph"/>
              <w:shd w:val="clear" w:color="auto" w:fill="FFFFFF" w:themeFill="background1"/>
              <w:textAlignment w:val="baseline"/>
              <w:rPr>
                <w:rFonts w:ascii="Arial" w:eastAsia="Times New Roman" w:hAnsi="Arial" w:cs="Arial"/>
                <w:color w:val="1C1C1C"/>
                <w:sz w:val="20"/>
                <w:szCs w:val="20"/>
                <w:lang w:eastAsia="en-AU"/>
              </w:rPr>
            </w:pPr>
          </w:p>
        </w:tc>
      </w:tr>
    </w:tbl>
    <w:p w14:paraId="783B556E" w14:textId="77777777" w:rsidR="00426658" w:rsidRDefault="00426658" w:rsidP="008074B5">
      <w:pPr>
        <w:spacing w:after="120" w:line="240" w:lineRule="auto"/>
        <w:rPr>
          <w:rFonts w:ascii="Arial" w:hAnsi="Arial" w:cs="Arial"/>
          <w:sz w:val="20"/>
        </w:rPr>
      </w:pPr>
    </w:p>
    <w:tbl>
      <w:tblPr>
        <w:tblStyle w:val="TableGrid"/>
        <w:tblW w:w="0" w:type="auto"/>
        <w:tblLook w:val="04A0" w:firstRow="1" w:lastRow="0" w:firstColumn="1" w:lastColumn="0" w:noHBand="0" w:noVBand="1"/>
      </w:tblPr>
      <w:tblGrid>
        <w:gridCol w:w="9016"/>
      </w:tblGrid>
      <w:tr w:rsidR="001A0425" w:rsidRPr="00EE446E" w14:paraId="0471DC87" w14:textId="77777777" w:rsidTr="00267713">
        <w:tc>
          <w:tcPr>
            <w:tcW w:w="9016" w:type="dxa"/>
            <w:shd w:val="clear" w:color="auto" w:fill="7F7F7F" w:themeFill="text1" w:themeFillTint="80"/>
          </w:tcPr>
          <w:p w14:paraId="2F2047DE" w14:textId="2939D2A1" w:rsidR="001A0425" w:rsidRPr="00EE446E" w:rsidRDefault="001A0425" w:rsidP="002B79B1">
            <w:pPr>
              <w:spacing w:before="60" w:after="60"/>
              <w:rPr>
                <w:rFonts w:ascii="Arial" w:hAnsi="Arial" w:cs="Arial"/>
                <w:color w:val="FFFFFF" w:themeColor="background1"/>
                <w:sz w:val="20"/>
              </w:rPr>
            </w:pPr>
            <w:bookmarkStart w:id="1" w:name="_Hlk128755701"/>
            <w:r>
              <w:rPr>
                <w:rFonts w:ascii="Arial" w:hAnsi="Arial" w:cs="Arial"/>
                <w:b/>
                <w:color w:val="FFFFFF" w:themeColor="background1"/>
                <w:sz w:val="20"/>
              </w:rPr>
              <w:t>Key Accountabilities</w:t>
            </w:r>
          </w:p>
        </w:tc>
      </w:tr>
      <w:bookmarkEnd w:id="1"/>
    </w:tbl>
    <w:p w14:paraId="25A6D5A2" w14:textId="0C5E5B8E" w:rsidR="001A0425" w:rsidRDefault="001A0425" w:rsidP="008074B5">
      <w:pPr>
        <w:spacing w:after="120" w:line="240" w:lineRule="auto"/>
        <w:rPr>
          <w:rFonts w:ascii="Arial" w:hAnsi="Arial" w:cs="Arial"/>
          <w:sz w:val="20"/>
        </w:rPr>
      </w:pPr>
    </w:p>
    <w:p w14:paraId="2ECB03C0" w14:textId="30846578" w:rsidR="00267713" w:rsidRPr="000A02D0" w:rsidRDefault="00267713" w:rsidP="00267713">
      <w:pPr>
        <w:pStyle w:val="NoSpacing"/>
        <w:numPr>
          <w:ilvl w:val="0"/>
          <w:numId w:val="17"/>
        </w:numPr>
        <w:rPr>
          <w:rFonts w:cstheme="minorHAnsi"/>
          <w:lang w:eastAsia="en-AU"/>
        </w:rPr>
      </w:pPr>
      <w:r w:rsidRPr="000A02D0">
        <w:rPr>
          <w:rFonts w:cstheme="minorHAnsi"/>
          <w:lang w:eastAsia="en-AU"/>
        </w:rPr>
        <w:t>Assist the Executive Manager, Financial Control, with reconciliations and other financial controls</w:t>
      </w:r>
      <w:r w:rsidR="00657D72" w:rsidRPr="000A02D0">
        <w:rPr>
          <w:rFonts w:cstheme="minorHAnsi"/>
          <w:lang w:eastAsia="en-AU"/>
        </w:rPr>
        <w:t>.</w:t>
      </w:r>
    </w:p>
    <w:p w14:paraId="3D5BB038" w14:textId="62358528" w:rsidR="00267713" w:rsidRPr="000A02D0" w:rsidRDefault="00267713" w:rsidP="00267713">
      <w:pPr>
        <w:pStyle w:val="NoSpacing"/>
        <w:numPr>
          <w:ilvl w:val="0"/>
          <w:numId w:val="17"/>
        </w:numPr>
        <w:rPr>
          <w:rFonts w:cstheme="minorHAnsi"/>
          <w:lang w:eastAsia="en-AU"/>
        </w:rPr>
      </w:pPr>
      <w:r w:rsidRPr="000A02D0">
        <w:rPr>
          <w:rFonts w:cstheme="minorHAnsi"/>
          <w:lang w:eastAsia="en-AU"/>
        </w:rPr>
        <w:t>Assist with accounts payable/ receivable during periods of annual leave</w:t>
      </w:r>
      <w:r w:rsidR="00657D72" w:rsidRPr="000A02D0">
        <w:rPr>
          <w:rFonts w:cstheme="minorHAnsi"/>
          <w:lang w:eastAsia="en-AU"/>
        </w:rPr>
        <w:t>.</w:t>
      </w:r>
    </w:p>
    <w:p w14:paraId="01843B86" w14:textId="77777777" w:rsidR="00267713" w:rsidRPr="000A02D0" w:rsidRDefault="00267713" w:rsidP="00267713">
      <w:pPr>
        <w:pStyle w:val="ListParagraph"/>
        <w:numPr>
          <w:ilvl w:val="0"/>
          <w:numId w:val="17"/>
        </w:numPr>
        <w:shd w:val="clear" w:color="auto" w:fill="FFFFFF"/>
        <w:spacing w:after="0"/>
        <w:textAlignment w:val="baseline"/>
        <w:rPr>
          <w:rFonts w:eastAsia="Times New Roman" w:cstheme="minorHAnsi"/>
          <w:color w:val="1C1C1C"/>
          <w:lang w:eastAsia="en-AU"/>
        </w:rPr>
      </w:pPr>
      <w:r w:rsidRPr="000A02D0">
        <w:rPr>
          <w:rFonts w:eastAsia="Times New Roman" w:cstheme="minorHAnsi"/>
          <w:color w:val="1C1C1C"/>
          <w:lang w:eastAsia="en-AU"/>
        </w:rPr>
        <w:t xml:space="preserve">Assist the Executive Manager, Risk &amp; Compliance with updates to compliance related registers (e.g., Risks, Audit, Obligations, Controls, Incidents and Breaches, Complaints, Conflicts of Interest, Training, Gifts and Declarations) </w:t>
      </w:r>
    </w:p>
    <w:p w14:paraId="48EC3BBA" w14:textId="53CF6B0C" w:rsidR="00267713" w:rsidRPr="000A02D0" w:rsidRDefault="00267713" w:rsidP="00267713">
      <w:pPr>
        <w:pStyle w:val="ListParagraph"/>
        <w:numPr>
          <w:ilvl w:val="0"/>
          <w:numId w:val="17"/>
        </w:numPr>
        <w:shd w:val="clear" w:color="auto" w:fill="FFFFFF"/>
        <w:spacing w:after="0"/>
        <w:textAlignment w:val="baseline"/>
        <w:rPr>
          <w:rFonts w:eastAsia="Times New Roman" w:cstheme="minorHAnsi"/>
          <w:color w:val="1C1C1C"/>
          <w:lang w:eastAsia="en-AU"/>
        </w:rPr>
      </w:pPr>
      <w:r w:rsidRPr="000A02D0">
        <w:rPr>
          <w:rFonts w:eastAsia="Times New Roman" w:cstheme="minorHAnsi"/>
          <w:color w:val="1C1C1C"/>
          <w:lang w:eastAsia="en-AU"/>
        </w:rPr>
        <w:t>Assist with the ongoing maintenance of an Enterprise Risk Management System</w:t>
      </w:r>
      <w:r w:rsidR="00657D72" w:rsidRPr="000A02D0">
        <w:rPr>
          <w:rFonts w:eastAsia="Times New Roman" w:cstheme="minorHAnsi"/>
          <w:color w:val="1C1C1C"/>
          <w:lang w:eastAsia="en-AU"/>
        </w:rPr>
        <w:t>.</w:t>
      </w:r>
    </w:p>
    <w:p w14:paraId="29BC2351" w14:textId="3A424432" w:rsidR="00267713" w:rsidRPr="000A02D0" w:rsidRDefault="00267713" w:rsidP="00267713">
      <w:pPr>
        <w:pStyle w:val="ListParagraph"/>
        <w:numPr>
          <w:ilvl w:val="0"/>
          <w:numId w:val="17"/>
        </w:numPr>
        <w:shd w:val="clear" w:color="auto" w:fill="FFFFFF"/>
        <w:spacing w:after="0"/>
        <w:textAlignment w:val="baseline"/>
        <w:rPr>
          <w:rFonts w:eastAsia="Times New Roman" w:cstheme="minorHAnsi"/>
          <w:color w:val="1C1C1C"/>
          <w:lang w:eastAsia="en-AU"/>
        </w:rPr>
      </w:pPr>
      <w:r w:rsidRPr="000A02D0">
        <w:rPr>
          <w:rFonts w:eastAsia="Times New Roman" w:cstheme="minorHAnsi"/>
          <w:color w:val="1C1C1C"/>
          <w:lang w:eastAsia="en-AU"/>
        </w:rPr>
        <w:t>Assist with Risk and Compliance reporting, including Board/ Committee reports</w:t>
      </w:r>
      <w:r w:rsidR="00657D72" w:rsidRPr="000A02D0">
        <w:rPr>
          <w:rFonts w:eastAsia="Times New Roman" w:cstheme="minorHAnsi"/>
          <w:color w:val="1C1C1C"/>
          <w:lang w:eastAsia="en-AU"/>
        </w:rPr>
        <w:t>.</w:t>
      </w:r>
      <w:r w:rsidRPr="000A02D0">
        <w:rPr>
          <w:rFonts w:eastAsia="Times New Roman" w:cstheme="minorHAnsi"/>
          <w:color w:val="1C1C1C"/>
          <w:lang w:eastAsia="en-AU"/>
        </w:rPr>
        <w:t xml:space="preserve"> </w:t>
      </w:r>
    </w:p>
    <w:p w14:paraId="31A3AA13" w14:textId="574A7C5B" w:rsidR="00267713" w:rsidRPr="000A02D0" w:rsidRDefault="00267713" w:rsidP="00267713">
      <w:pPr>
        <w:pStyle w:val="ListParagraph"/>
        <w:numPr>
          <w:ilvl w:val="0"/>
          <w:numId w:val="17"/>
        </w:numPr>
        <w:spacing w:after="0" w:line="240" w:lineRule="auto"/>
        <w:rPr>
          <w:rFonts w:cstheme="minorHAnsi"/>
        </w:rPr>
      </w:pPr>
      <w:r w:rsidRPr="000A02D0">
        <w:rPr>
          <w:rFonts w:cstheme="minorHAnsi"/>
        </w:rPr>
        <w:t>Take reasonable care to protect the health and safety of themselves, fellow staff and others in the workplace</w:t>
      </w:r>
      <w:r w:rsidR="00657D72" w:rsidRPr="000A02D0">
        <w:rPr>
          <w:rFonts w:cstheme="minorHAnsi"/>
        </w:rPr>
        <w:t>.</w:t>
      </w:r>
    </w:p>
    <w:p w14:paraId="6B5C7C74" w14:textId="5F919675" w:rsidR="000A7A59" w:rsidRPr="000A02D0" w:rsidRDefault="00267713" w:rsidP="00267713">
      <w:pPr>
        <w:pStyle w:val="ListParagraph"/>
        <w:numPr>
          <w:ilvl w:val="0"/>
          <w:numId w:val="17"/>
        </w:numPr>
        <w:spacing w:after="120" w:line="240" w:lineRule="auto"/>
        <w:rPr>
          <w:rFonts w:cstheme="minorHAnsi"/>
        </w:rPr>
      </w:pPr>
      <w:r w:rsidRPr="000A02D0">
        <w:rPr>
          <w:rFonts w:eastAsia="Times New Roman" w:cstheme="minorHAnsi"/>
          <w:color w:val="1C1C1C"/>
          <w:lang w:eastAsia="en-AU"/>
        </w:rPr>
        <w:t>Support other activities in Finance, Risk and Administration as required</w:t>
      </w:r>
      <w:r w:rsidR="00657D72" w:rsidRPr="000A02D0">
        <w:rPr>
          <w:rFonts w:eastAsia="Times New Roman" w:cstheme="minorHAnsi"/>
          <w:color w:val="1C1C1C"/>
          <w:lang w:eastAsia="en-AU"/>
        </w:rPr>
        <w:t>.</w:t>
      </w:r>
    </w:p>
    <w:p w14:paraId="75BFA4EF" w14:textId="77777777" w:rsidR="00267713" w:rsidRDefault="00267713" w:rsidP="008074B5">
      <w:pPr>
        <w:spacing w:after="120" w:line="240" w:lineRule="auto"/>
        <w:rPr>
          <w:rFonts w:ascii="Arial" w:hAnsi="Arial" w:cs="Arial"/>
          <w:sz w:val="20"/>
        </w:rPr>
      </w:pPr>
    </w:p>
    <w:tbl>
      <w:tblPr>
        <w:tblStyle w:val="TableGrid"/>
        <w:tblW w:w="0" w:type="auto"/>
        <w:tblLook w:val="04A0" w:firstRow="1" w:lastRow="0" w:firstColumn="1" w:lastColumn="0" w:noHBand="0" w:noVBand="1"/>
      </w:tblPr>
      <w:tblGrid>
        <w:gridCol w:w="9016"/>
      </w:tblGrid>
      <w:tr w:rsidR="000A7A59" w:rsidRPr="00EE446E" w14:paraId="15CBC5FA" w14:textId="77777777" w:rsidTr="00267713">
        <w:tc>
          <w:tcPr>
            <w:tcW w:w="9016" w:type="dxa"/>
            <w:shd w:val="clear" w:color="auto" w:fill="7F7F7F" w:themeFill="text1" w:themeFillTint="80"/>
          </w:tcPr>
          <w:p w14:paraId="50819206" w14:textId="4006511B" w:rsidR="000A7A59" w:rsidRPr="00EE446E" w:rsidRDefault="000A7A59" w:rsidP="002B79B1">
            <w:pPr>
              <w:spacing w:before="60" w:after="60"/>
              <w:rPr>
                <w:rFonts w:ascii="Arial" w:hAnsi="Arial" w:cs="Arial"/>
                <w:color w:val="FFFFFF" w:themeColor="background1"/>
                <w:sz w:val="20"/>
              </w:rPr>
            </w:pPr>
            <w:bookmarkStart w:id="2" w:name="_Hlk128756112"/>
            <w:r>
              <w:rPr>
                <w:rFonts w:ascii="Arial" w:hAnsi="Arial" w:cs="Arial"/>
                <w:b/>
                <w:color w:val="FFFFFF" w:themeColor="background1"/>
                <w:sz w:val="20"/>
              </w:rPr>
              <w:t>Job Competencies (Skills)</w:t>
            </w:r>
          </w:p>
        </w:tc>
      </w:tr>
      <w:bookmarkEnd w:id="2"/>
    </w:tbl>
    <w:p w14:paraId="5D89BF48" w14:textId="087C1C5B" w:rsidR="000A7A59" w:rsidRDefault="000A7A59" w:rsidP="008074B5">
      <w:pPr>
        <w:spacing w:after="120" w:line="240" w:lineRule="auto"/>
        <w:rPr>
          <w:rFonts w:ascii="Arial" w:hAnsi="Arial" w:cs="Arial"/>
          <w:sz w:val="20"/>
        </w:rPr>
      </w:pPr>
    </w:p>
    <w:p w14:paraId="42C77EF7" w14:textId="31BDE950" w:rsidR="003839FE" w:rsidRPr="000A02D0" w:rsidRDefault="003839FE" w:rsidP="00EF4F58">
      <w:pPr>
        <w:spacing w:after="120" w:line="240" w:lineRule="auto"/>
        <w:rPr>
          <w:rFonts w:cstheme="minorHAnsi"/>
          <w:b/>
          <w:bCs/>
        </w:rPr>
      </w:pPr>
      <w:r w:rsidRPr="000A02D0">
        <w:rPr>
          <w:rFonts w:cstheme="minorHAnsi"/>
          <w:b/>
          <w:bCs/>
        </w:rPr>
        <w:t xml:space="preserve">Professional/Technical Knowledge – </w:t>
      </w:r>
      <w:r w:rsidRPr="000A02D0">
        <w:rPr>
          <w:rFonts w:eastAsia="Times New Roman" w:cstheme="minorHAnsi"/>
          <w:color w:val="2E3849"/>
          <w:lang w:eastAsia="en-AU"/>
        </w:rPr>
        <w:t>Technically excellent with strong regulatory knowledge, ideally experience creating risk frameworks).</w:t>
      </w:r>
      <w:r w:rsidR="00904CDE" w:rsidRPr="000A02D0">
        <w:rPr>
          <w:rFonts w:eastAsia="Times New Roman" w:cstheme="minorHAnsi"/>
          <w:color w:val="2E3849"/>
          <w:lang w:eastAsia="en-AU"/>
        </w:rPr>
        <w:t xml:space="preserve"> </w:t>
      </w:r>
      <w:r w:rsidRPr="000A02D0">
        <w:rPr>
          <w:rFonts w:eastAsia="Times New Roman" w:cstheme="minorHAnsi"/>
          <w:color w:val="2E3849"/>
          <w:lang w:eastAsia="en-AU"/>
        </w:rPr>
        <w:t>Systems savvy with strong excel skills.</w:t>
      </w:r>
    </w:p>
    <w:p w14:paraId="2E941BB0" w14:textId="77777777" w:rsidR="00904CDE" w:rsidRPr="000A02D0" w:rsidRDefault="00904CDE" w:rsidP="00EF4F58">
      <w:pPr>
        <w:spacing w:after="120" w:line="240" w:lineRule="auto"/>
        <w:rPr>
          <w:rFonts w:cstheme="minorHAnsi"/>
          <w:lang w:val="en-US"/>
        </w:rPr>
      </w:pPr>
      <w:r w:rsidRPr="000A02D0">
        <w:rPr>
          <w:rFonts w:cstheme="minorHAnsi"/>
          <w:b/>
        </w:rPr>
        <w:t>Analytical Thinking -</w:t>
      </w:r>
      <w:r w:rsidRPr="000A02D0">
        <w:rPr>
          <w:rFonts w:cstheme="minorHAnsi"/>
        </w:rPr>
        <w:t> Uses facts and available information to develop logical assumptions. Discriminates between important and unimportant details, recognizes inconsistencies between facts and/or data, and draws correct inferences from information (includes differentiating, comparing, contrasting, linking, researching).</w:t>
      </w:r>
    </w:p>
    <w:p w14:paraId="093AC494" w14:textId="77777777" w:rsidR="00904CDE" w:rsidRPr="003839FE" w:rsidRDefault="00904CDE" w:rsidP="00904CDE">
      <w:pPr>
        <w:spacing w:after="120" w:line="240" w:lineRule="auto"/>
        <w:ind w:left="720"/>
        <w:rPr>
          <w:rFonts w:ascii="Arial" w:hAnsi="Arial" w:cs="Arial"/>
          <w:b/>
          <w:bCs/>
          <w:sz w:val="20"/>
          <w:szCs w:val="20"/>
        </w:rPr>
      </w:pPr>
    </w:p>
    <w:p w14:paraId="4545905A" w14:textId="77777777" w:rsidR="003839FE" w:rsidRPr="003839FE" w:rsidRDefault="003839FE" w:rsidP="003839FE">
      <w:pPr>
        <w:spacing w:after="120" w:line="240" w:lineRule="auto"/>
        <w:rPr>
          <w:rFonts w:ascii="Arial" w:hAnsi="Arial" w:cs="Arial"/>
          <w:b/>
          <w:bCs/>
          <w:sz w:val="20"/>
          <w:szCs w:val="20"/>
        </w:rPr>
      </w:pPr>
    </w:p>
    <w:p w14:paraId="7C107985" w14:textId="00DEC39D" w:rsidR="00D76A11" w:rsidRPr="00EF4F58" w:rsidRDefault="0026656C" w:rsidP="00EF4F58">
      <w:pPr>
        <w:spacing w:after="120" w:line="240" w:lineRule="auto"/>
        <w:rPr>
          <w:rFonts w:cstheme="minorHAnsi"/>
        </w:rPr>
      </w:pPr>
      <w:r w:rsidRPr="00EF4F58">
        <w:rPr>
          <w:rFonts w:cstheme="minorHAnsi"/>
          <w:b/>
        </w:rPr>
        <w:t>Organising and Planning</w:t>
      </w:r>
      <w:r w:rsidR="003839FE" w:rsidRPr="00EF4F58">
        <w:rPr>
          <w:rFonts w:cstheme="minorHAnsi"/>
        </w:rPr>
        <w:t xml:space="preserve"> - </w:t>
      </w:r>
      <w:r w:rsidR="00D76A11" w:rsidRPr="00EF4F58">
        <w:rPr>
          <w:rFonts w:cstheme="minorHAnsi"/>
        </w:rPr>
        <w:t>Generating results by assuming responsibility for one's performance</w:t>
      </w:r>
      <w:r w:rsidRPr="00EF4F58">
        <w:rPr>
          <w:rFonts w:cstheme="minorHAnsi"/>
        </w:rPr>
        <w:t xml:space="preserve">. Planning and prioritising work to meet commitments aligned with organisational goals, </w:t>
      </w:r>
      <w:proofErr w:type="gramStart"/>
      <w:r w:rsidRPr="00EF4F58">
        <w:rPr>
          <w:rFonts w:cstheme="minorHAnsi"/>
        </w:rPr>
        <w:t>timelines</w:t>
      </w:r>
      <w:proofErr w:type="gramEnd"/>
      <w:r w:rsidRPr="00EF4F58">
        <w:rPr>
          <w:rFonts w:cstheme="minorHAnsi"/>
        </w:rPr>
        <w:t xml:space="preserve"> and reporting.</w:t>
      </w:r>
    </w:p>
    <w:p w14:paraId="1F749BCA" w14:textId="122B0505" w:rsidR="00FE3909" w:rsidRPr="00EF4F58" w:rsidRDefault="00D76A11" w:rsidP="00EF4F58">
      <w:pPr>
        <w:spacing w:after="120" w:line="240" w:lineRule="auto"/>
        <w:rPr>
          <w:rStyle w:val="normaltextrun"/>
          <w:rFonts w:cstheme="minorHAnsi"/>
          <w:lang w:val="en-US"/>
        </w:rPr>
      </w:pPr>
      <w:r w:rsidRPr="00EF4F58">
        <w:rPr>
          <w:rFonts w:cstheme="minorHAnsi"/>
          <w:b/>
        </w:rPr>
        <w:t xml:space="preserve">Problem </w:t>
      </w:r>
      <w:proofErr w:type="gramStart"/>
      <w:r w:rsidRPr="00EF4F58">
        <w:rPr>
          <w:rFonts w:cstheme="minorHAnsi"/>
          <w:b/>
        </w:rPr>
        <w:t>Solving</w:t>
      </w:r>
      <w:r w:rsidRPr="00EF4F58">
        <w:rPr>
          <w:rFonts w:cstheme="minorHAnsi"/>
        </w:rPr>
        <w:t xml:space="preserve"> </w:t>
      </w:r>
      <w:r w:rsidR="003839FE" w:rsidRPr="00EF4F58">
        <w:rPr>
          <w:rFonts w:cstheme="minorHAnsi"/>
        </w:rPr>
        <w:t xml:space="preserve"> -</w:t>
      </w:r>
      <w:proofErr w:type="gramEnd"/>
      <w:r w:rsidR="003839FE" w:rsidRPr="00EF4F58">
        <w:rPr>
          <w:rFonts w:cstheme="minorHAnsi"/>
        </w:rPr>
        <w:t xml:space="preserve"> </w:t>
      </w:r>
      <w:r w:rsidR="006D5708" w:rsidRPr="00EF4F58">
        <w:rPr>
          <w:rFonts w:cstheme="minorHAnsi"/>
        </w:rPr>
        <w:t>Asks good questions and probes all sources for answers; sees underlying or hidden patterns; looks beyond the obvious and doesn't stop at the first answers. Uses rigorous logic and methods to analyse and understand why problems occur; generates and implements creative, cost effective and realistic solutions</w:t>
      </w:r>
      <w:r w:rsidR="000F2E06" w:rsidRPr="00EF4F58">
        <w:rPr>
          <w:rFonts w:cstheme="minorHAnsi"/>
        </w:rPr>
        <w:t>.</w:t>
      </w:r>
    </w:p>
    <w:p w14:paraId="5834DD00" w14:textId="71BBAE4D" w:rsidR="00267713" w:rsidRPr="00EF4F58" w:rsidRDefault="000F2E06" w:rsidP="00EF4F58">
      <w:pPr>
        <w:pStyle w:val="paragraph"/>
        <w:spacing w:before="0" w:beforeAutospacing="0" w:after="0" w:afterAutospacing="0"/>
        <w:textAlignment w:val="baseline"/>
        <w:rPr>
          <w:rFonts w:asciiTheme="minorHAnsi" w:hAnsiTheme="minorHAnsi" w:cstheme="minorHAnsi"/>
          <w:sz w:val="22"/>
          <w:szCs w:val="22"/>
          <w:lang w:val="en-AU"/>
        </w:rPr>
      </w:pPr>
      <w:r w:rsidRPr="00EF4F58">
        <w:rPr>
          <w:rStyle w:val="normaltextrun"/>
          <w:rFonts w:asciiTheme="minorHAnsi" w:hAnsiTheme="minorHAnsi" w:cstheme="minorHAnsi"/>
          <w:b/>
          <w:sz w:val="22"/>
          <w:szCs w:val="22"/>
          <w:lang w:val="en-AU"/>
        </w:rPr>
        <w:t>Creativity and Innovation</w:t>
      </w:r>
      <w:r w:rsidR="003839FE" w:rsidRPr="00EF4F58">
        <w:rPr>
          <w:rStyle w:val="normaltextrun"/>
          <w:rFonts w:asciiTheme="minorHAnsi" w:hAnsiTheme="minorHAnsi" w:cstheme="minorHAnsi"/>
          <w:sz w:val="22"/>
          <w:szCs w:val="22"/>
          <w:lang w:val="en-AU"/>
        </w:rPr>
        <w:t xml:space="preserve"> - </w:t>
      </w:r>
      <w:r w:rsidRPr="00EF4F58">
        <w:rPr>
          <w:rStyle w:val="normaltextrun"/>
          <w:rFonts w:asciiTheme="minorHAnsi" w:hAnsiTheme="minorHAnsi" w:cstheme="minorHAnsi"/>
          <w:sz w:val="22"/>
          <w:szCs w:val="22"/>
          <w:lang w:val="en-AU"/>
        </w:rPr>
        <w:t>Identifying new and better ways of working for the organisation to be successful.</w:t>
      </w:r>
      <w:r w:rsidR="00D76A11" w:rsidRPr="00EF4F58">
        <w:rPr>
          <w:rStyle w:val="normaltextrun"/>
          <w:rFonts w:asciiTheme="minorHAnsi" w:hAnsiTheme="minorHAnsi" w:cstheme="minorHAnsi"/>
          <w:sz w:val="22"/>
          <w:szCs w:val="22"/>
          <w:lang w:val="en-AU"/>
        </w:rPr>
        <w:t> </w:t>
      </w:r>
    </w:p>
    <w:p w14:paraId="064D5A87" w14:textId="609695E1" w:rsidR="00267713" w:rsidRDefault="00267713" w:rsidP="008074B5">
      <w:pPr>
        <w:spacing w:after="120" w:line="240" w:lineRule="auto"/>
        <w:rPr>
          <w:rFonts w:ascii="Arial" w:hAnsi="Arial" w:cs="Arial"/>
          <w:sz w:val="20"/>
        </w:rPr>
      </w:pPr>
    </w:p>
    <w:tbl>
      <w:tblPr>
        <w:tblStyle w:val="TableGrid"/>
        <w:tblW w:w="0" w:type="auto"/>
        <w:tblLook w:val="04A0" w:firstRow="1" w:lastRow="0" w:firstColumn="1" w:lastColumn="0" w:noHBand="0" w:noVBand="1"/>
      </w:tblPr>
      <w:tblGrid>
        <w:gridCol w:w="9016"/>
      </w:tblGrid>
      <w:tr w:rsidR="00267713" w:rsidRPr="00EE446E" w14:paraId="22B1CE04" w14:textId="77777777" w:rsidTr="002B79B1">
        <w:tc>
          <w:tcPr>
            <w:tcW w:w="9016" w:type="dxa"/>
            <w:shd w:val="clear" w:color="auto" w:fill="7F7F7F" w:themeFill="text1" w:themeFillTint="80"/>
          </w:tcPr>
          <w:p w14:paraId="06987AF5" w14:textId="114E69B0" w:rsidR="00267713" w:rsidRPr="00EE446E" w:rsidRDefault="00267713" w:rsidP="002B79B1">
            <w:pPr>
              <w:spacing w:before="60" w:after="60"/>
              <w:rPr>
                <w:rFonts w:ascii="Arial" w:hAnsi="Arial" w:cs="Arial"/>
                <w:color w:val="FFFFFF" w:themeColor="background1"/>
                <w:sz w:val="20"/>
              </w:rPr>
            </w:pPr>
            <w:r>
              <w:rPr>
                <w:rFonts w:ascii="Arial" w:hAnsi="Arial" w:cs="Arial"/>
                <w:b/>
                <w:color w:val="FFFFFF" w:themeColor="background1"/>
                <w:sz w:val="20"/>
              </w:rPr>
              <w:t>Personal Competencies (Attributes)</w:t>
            </w:r>
          </w:p>
        </w:tc>
      </w:tr>
    </w:tbl>
    <w:p w14:paraId="1BD0C968" w14:textId="77777777" w:rsidR="00267713" w:rsidRDefault="00267713" w:rsidP="008074B5">
      <w:pPr>
        <w:spacing w:after="120" w:line="240" w:lineRule="auto"/>
        <w:rPr>
          <w:rFonts w:ascii="Arial" w:hAnsi="Arial" w:cs="Arial"/>
          <w:sz w:val="20"/>
        </w:rPr>
      </w:pPr>
    </w:p>
    <w:p w14:paraId="4D206D75" w14:textId="3A6FA5BE" w:rsidR="006D5708" w:rsidRPr="000A02D0" w:rsidRDefault="006D5708" w:rsidP="00267713">
      <w:pPr>
        <w:spacing w:after="20" w:line="240" w:lineRule="auto"/>
        <w:rPr>
          <w:rFonts w:cstheme="minorHAnsi"/>
        </w:rPr>
      </w:pPr>
      <w:r w:rsidRPr="000A02D0">
        <w:rPr>
          <w:rFonts w:cstheme="minorHAnsi"/>
          <w:b/>
          <w:bCs/>
        </w:rPr>
        <w:t>Conceptual and Analytical Ability</w:t>
      </w:r>
      <w:r w:rsidR="00563BA3" w:rsidRPr="000A02D0">
        <w:rPr>
          <w:rFonts w:cstheme="minorHAnsi"/>
          <w:b/>
          <w:bCs/>
        </w:rPr>
        <w:t xml:space="preserve"> - </w:t>
      </w:r>
      <w:r w:rsidRPr="000A02D0">
        <w:rPr>
          <w:rFonts w:cstheme="minorHAnsi"/>
        </w:rPr>
        <w:t>Seeing ahead to future possibilities and translating them into brea</w:t>
      </w:r>
      <w:r w:rsidR="00563BA3" w:rsidRPr="000A02D0">
        <w:rPr>
          <w:rFonts w:cstheme="minorHAnsi"/>
        </w:rPr>
        <w:t>kthrough strategies.</w:t>
      </w:r>
      <w:r w:rsidR="00B5108F" w:rsidRPr="000A02D0">
        <w:rPr>
          <w:rFonts w:cstheme="minorHAnsi"/>
        </w:rPr>
        <w:t xml:space="preserve"> Looks for better ways of doing things.</w:t>
      </w:r>
    </w:p>
    <w:p w14:paraId="4053525D" w14:textId="578B945F" w:rsidR="006D5708" w:rsidRPr="000A02D0" w:rsidRDefault="006D5708" w:rsidP="00267713">
      <w:pPr>
        <w:spacing w:after="20" w:line="240" w:lineRule="auto"/>
        <w:rPr>
          <w:rFonts w:cstheme="minorHAnsi"/>
          <w:b/>
          <w:bCs/>
        </w:rPr>
      </w:pPr>
    </w:p>
    <w:p w14:paraId="65173FC0" w14:textId="32F06D67" w:rsidR="006D5708" w:rsidRPr="000A02D0" w:rsidRDefault="006D5708" w:rsidP="00267713">
      <w:pPr>
        <w:spacing w:after="20" w:line="240" w:lineRule="auto"/>
        <w:rPr>
          <w:rFonts w:cstheme="minorHAnsi"/>
        </w:rPr>
      </w:pPr>
      <w:r w:rsidRPr="000A02D0">
        <w:rPr>
          <w:rFonts w:cstheme="minorHAnsi"/>
          <w:b/>
          <w:bCs/>
        </w:rPr>
        <w:t>Detail Focus</w:t>
      </w:r>
      <w:r w:rsidR="00563BA3" w:rsidRPr="000A02D0">
        <w:rPr>
          <w:rFonts w:cstheme="minorHAnsi"/>
          <w:b/>
          <w:bCs/>
        </w:rPr>
        <w:t xml:space="preserve"> </w:t>
      </w:r>
      <w:r w:rsidR="00B5108F" w:rsidRPr="000A02D0">
        <w:rPr>
          <w:rFonts w:cstheme="minorHAnsi"/>
          <w:b/>
          <w:bCs/>
        </w:rPr>
        <w:t>–</w:t>
      </w:r>
      <w:r w:rsidR="00563BA3" w:rsidRPr="000A02D0">
        <w:rPr>
          <w:rFonts w:cstheme="minorHAnsi"/>
          <w:b/>
          <w:bCs/>
        </w:rPr>
        <w:t xml:space="preserve"> </w:t>
      </w:r>
      <w:r w:rsidR="00B5108F" w:rsidRPr="000A02D0">
        <w:rPr>
          <w:rFonts w:cstheme="minorHAnsi"/>
        </w:rPr>
        <w:t xml:space="preserve">Ability to produce high quality work and accurate results to improve productivity, </w:t>
      </w:r>
      <w:r w:rsidR="00E86023" w:rsidRPr="000A02D0">
        <w:rPr>
          <w:rFonts w:cstheme="minorHAnsi"/>
        </w:rPr>
        <w:t>reliability,</w:t>
      </w:r>
      <w:r w:rsidR="00B5108F" w:rsidRPr="000A02D0">
        <w:rPr>
          <w:rFonts w:cstheme="minorHAnsi"/>
        </w:rPr>
        <w:t xml:space="preserve"> and performance.</w:t>
      </w:r>
    </w:p>
    <w:p w14:paraId="07001EC1" w14:textId="77777777" w:rsidR="00267713" w:rsidRPr="000A02D0" w:rsidRDefault="00267713" w:rsidP="00267713">
      <w:pPr>
        <w:spacing w:after="20" w:line="240" w:lineRule="auto"/>
        <w:rPr>
          <w:rFonts w:cstheme="minorHAnsi"/>
        </w:rPr>
      </w:pPr>
    </w:p>
    <w:p w14:paraId="2AA88E35" w14:textId="7AE5B3C2" w:rsidR="00267713" w:rsidRPr="000A02D0" w:rsidRDefault="00267713" w:rsidP="00267713">
      <w:pPr>
        <w:spacing w:after="20" w:line="240" w:lineRule="auto"/>
        <w:rPr>
          <w:rFonts w:cstheme="minorHAnsi"/>
        </w:rPr>
      </w:pPr>
      <w:r w:rsidRPr="000A02D0">
        <w:rPr>
          <w:rFonts w:cstheme="minorHAnsi"/>
          <w:b/>
          <w:bCs/>
        </w:rPr>
        <w:t xml:space="preserve">Confidentiality and Professionalism - </w:t>
      </w:r>
      <w:r w:rsidRPr="000A02D0">
        <w:rPr>
          <w:rFonts w:cstheme="minorHAnsi"/>
        </w:rPr>
        <w:t xml:space="preserve">Experience in dealing with confidential </w:t>
      </w:r>
      <w:r w:rsidR="00C967B1" w:rsidRPr="000A02D0">
        <w:rPr>
          <w:rFonts w:cstheme="minorHAnsi"/>
        </w:rPr>
        <w:t>information and</w:t>
      </w:r>
      <w:r w:rsidRPr="000A02D0">
        <w:rPr>
          <w:rFonts w:cstheme="minorHAnsi"/>
        </w:rPr>
        <w:t xml:space="preserve"> demonstrated capacity to </w:t>
      </w:r>
      <w:r w:rsidR="00563BA3" w:rsidRPr="000A02D0">
        <w:rPr>
          <w:rFonts w:cstheme="minorHAnsi"/>
        </w:rPr>
        <w:t>always maintain confidentiality and professional standards of behaviour</w:t>
      </w:r>
      <w:r w:rsidR="00B12B6F" w:rsidRPr="000A02D0">
        <w:rPr>
          <w:rFonts w:cstheme="minorHAnsi"/>
        </w:rPr>
        <w:t>.</w:t>
      </w:r>
      <w:r w:rsidRPr="000A02D0">
        <w:rPr>
          <w:rFonts w:cstheme="minorHAnsi"/>
        </w:rPr>
        <w:t xml:space="preserve"> </w:t>
      </w:r>
    </w:p>
    <w:p w14:paraId="5CC508B8" w14:textId="77777777" w:rsidR="000F2E06" w:rsidRPr="000A02D0" w:rsidRDefault="000F2E06" w:rsidP="000F2E06">
      <w:pPr>
        <w:spacing w:after="20" w:line="240" w:lineRule="auto"/>
        <w:rPr>
          <w:rFonts w:cstheme="minorHAnsi"/>
          <w:b/>
          <w:bCs/>
        </w:rPr>
      </w:pPr>
    </w:p>
    <w:p w14:paraId="592E22E5" w14:textId="0DEC629F" w:rsidR="000F2E06" w:rsidRPr="000A02D0" w:rsidRDefault="000F2E06" w:rsidP="00267713">
      <w:pPr>
        <w:spacing w:after="20" w:line="240" w:lineRule="auto"/>
        <w:rPr>
          <w:rFonts w:cstheme="minorHAnsi"/>
        </w:rPr>
      </w:pPr>
      <w:r w:rsidRPr="000A02D0">
        <w:rPr>
          <w:rFonts w:cstheme="minorHAnsi"/>
          <w:b/>
          <w:bCs/>
        </w:rPr>
        <w:t xml:space="preserve">Works with Integrity - </w:t>
      </w:r>
      <w:r w:rsidRPr="000A02D0">
        <w:rPr>
          <w:rFonts w:cstheme="minorHAnsi"/>
        </w:rPr>
        <w:t>High level of integrity, honesty, and confidentiality, with an awareness and appreciation of Catholic Social Teaching.</w:t>
      </w:r>
    </w:p>
    <w:p w14:paraId="2C289256" w14:textId="07E61EC2" w:rsidR="0026656C" w:rsidRPr="000A02D0" w:rsidRDefault="0026656C" w:rsidP="00267713">
      <w:pPr>
        <w:spacing w:after="20" w:line="240" w:lineRule="auto"/>
        <w:rPr>
          <w:rFonts w:cstheme="minorHAnsi"/>
          <w:b/>
          <w:bCs/>
        </w:rPr>
      </w:pPr>
    </w:p>
    <w:p w14:paraId="67107CDB" w14:textId="713F8044" w:rsidR="00267713" w:rsidRPr="000A02D0" w:rsidRDefault="00267713" w:rsidP="00267713">
      <w:pPr>
        <w:spacing w:after="20" w:line="240" w:lineRule="auto"/>
        <w:rPr>
          <w:rFonts w:cstheme="minorHAnsi"/>
        </w:rPr>
      </w:pPr>
      <w:r w:rsidRPr="000A02D0">
        <w:rPr>
          <w:rFonts w:cstheme="minorHAnsi"/>
          <w:b/>
          <w:bCs/>
        </w:rPr>
        <w:t>Relationship Building</w:t>
      </w:r>
      <w:r w:rsidR="00B12B6F" w:rsidRPr="000A02D0">
        <w:rPr>
          <w:rFonts w:cstheme="minorHAnsi"/>
          <w:b/>
          <w:bCs/>
        </w:rPr>
        <w:t xml:space="preserve"> –</w:t>
      </w:r>
      <w:r w:rsidRPr="000A02D0">
        <w:rPr>
          <w:rFonts w:cstheme="minorHAnsi"/>
          <w:b/>
          <w:bCs/>
        </w:rPr>
        <w:t xml:space="preserve"> </w:t>
      </w:r>
      <w:r w:rsidR="00B12B6F" w:rsidRPr="000A02D0">
        <w:rPr>
          <w:rFonts w:cstheme="minorHAnsi"/>
        </w:rPr>
        <w:t>Develops and maintains effective working relationships</w:t>
      </w:r>
      <w:r w:rsidRPr="000A02D0">
        <w:rPr>
          <w:rFonts w:cstheme="minorHAnsi"/>
        </w:rPr>
        <w:t xml:space="preserve"> </w:t>
      </w:r>
      <w:r w:rsidR="00C967B1" w:rsidRPr="000A02D0">
        <w:rPr>
          <w:rFonts w:cstheme="minorHAnsi"/>
        </w:rPr>
        <w:t xml:space="preserve">at all levels </w:t>
      </w:r>
      <w:r w:rsidRPr="000A02D0">
        <w:rPr>
          <w:rFonts w:cstheme="minorHAnsi"/>
        </w:rPr>
        <w:t xml:space="preserve">within </w:t>
      </w:r>
      <w:r w:rsidR="00B12B6F" w:rsidRPr="000A02D0">
        <w:rPr>
          <w:rFonts w:cstheme="minorHAnsi"/>
        </w:rPr>
        <w:t xml:space="preserve">the organisation, </w:t>
      </w:r>
      <w:r w:rsidRPr="000A02D0">
        <w:rPr>
          <w:rFonts w:cstheme="minorHAnsi"/>
        </w:rPr>
        <w:t xml:space="preserve">agencies, ministries and parishes of the Catholic Archdiocese of Melbourne and its partners </w:t>
      </w:r>
      <w:r w:rsidR="00C967B1" w:rsidRPr="000A02D0">
        <w:rPr>
          <w:rFonts w:cstheme="minorHAnsi"/>
        </w:rPr>
        <w:t xml:space="preserve">including auditors and financial regulators </w:t>
      </w:r>
      <w:r w:rsidRPr="000A02D0">
        <w:rPr>
          <w:rFonts w:cstheme="minorHAnsi"/>
        </w:rPr>
        <w:t>by effectively building formal and informal relationship networks inside and outside the organisation.</w:t>
      </w:r>
    </w:p>
    <w:p w14:paraId="7E92D6DD" w14:textId="77777777" w:rsidR="00267713" w:rsidRPr="000A02D0" w:rsidRDefault="00267713" w:rsidP="00267713">
      <w:pPr>
        <w:spacing w:after="20" w:line="240" w:lineRule="auto"/>
        <w:rPr>
          <w:rFonts w:cstheme="minorHAnsi"/>
          <w:b/>
          <w:bCs/>
        </w:rPr>
      </w:pPr>
    </w:p>
    <w:p w14:paraId="6249DF68" w14:textId="77777777" w:rsidR="00267713" w:rsidRPr="000A02D0" w:rsidRDefault="00267713" w:rsidP="00267713">
      <w:pPr>
        <w:spacing w:after="20" w:line="240" w:lineRule="auto"/>
        <w:rPr>
          <w:rFonts w:cstheme="minorHAnsi"/>
          <w:b/>
          <w:bCs/>
        </w:rPr>
      </w:pPr>
      <w:r w:rsidRPr="000A02D0">
        <w:rPr>
          <w:rFonts w:cstheme="minorHAnsi"/>
          <w:b/>
          <w:bCs/>
        </w:rPr>
        <w:t xml:space="preserve">Communication written and verbal - </w:t>
      </w:r>
      <w:r w:rsidRPr="000A02D0">
        <w:rPr>
          <w:rFonts w:cstheme="minorHAnsi"/>
        </w:rPr>
        <w:t>Expresses ideas effectively in individual and group situations (including nonverbal communication); adjusting language or terminology to the characteristics and needs of the audience.</w:t>
      </w:r>
    </w:p>
    <w:p w14:paraId="470C9430" w14:textId="77777777" w:rsidR="00267713" w:rsidRPr="000A02D0" w:rsidRDefault="00267713" w:rsidP="00267713">
      <w:pPr>
        <w:spacing w:after="20" w:line="240" w:lineRule="auto"/>
        <w:rPr>
          <w:rFonts w:cstheme="minorHAnsi"/>
          <w:b/>
          <w:bCs/>
        </w:rPr>
      </w:pPr>
    </w:p>
    <w:p w14:paraId="489DD57F" w14:textId="03917593" w:rsidR="00267713" w:rsidRPr="000A02D0" w:rsidRDefault="00267713" w:rsidP="00267713">
      <w:pPr>
        <w:spacing w:after="20" w:line="240" w:lineRule="auto"/>
        <w:rPr>
          <w:rFonts w:cstheme="minorHAnsi"/>
        </w:rPr>
      </w:pPr>
      <w:r w:rsidRPr="000A02D0">
        <w:rPr>
          <w:rFonts w:cstheme="minorHAnsi"/>
          <w:b/>
          <w:bCs/>
        </w:rPr>
        <w:t xml:space="preserve">Flexibility and </w:t>
      </w:r>
      <w:r w:rsidR="00B5108F" w:rsidRPr="000A02D0">
        <w:rPr>
          <w:rFonts w:cstheme="minorHAnsi"/>
          <w:b/>
          <w:bCs/>
        </w:rPr>
        <w:t>A</w:t>
      </w:r>
      <w:r w:rsidRPr="000A02D0">
        <w:rPr>
          <w:rFonts w:cstheme="minorHAnsi"/>
          <w:b/>
          <w:bCs/>
        </w:rPr>
        <w:t xml:space="preserve">daptability - </w:t>
      </w:r>
      <w:r w:rsidRPr="000A02D0">
        <w:rPr>
          <w:rFonts w:cstheme="minorHAnsi"/>
        </w:rPr>
        <w:t>Maintains effectiveness in varying environments and with different tasks, responsibilities, and people, adjusts quickly to changing priorities in a fast paced, high volume work environment.</w:t>
      </w:r>
    </w:p>
    <w:p w14:paraId="4874C0D1" w14:textId="77777777" w:rsidR="00267713" w:rsidRPr="000A02D0" w:rsidRDefault="00267713" w:rsidP="00267713">
      <w:pPr>
        <w:spacing w:after="20" w:line="240" w:lineRule="auto"/>
        <w:rPr>
          <w:rFonts w:cstheme="minorHAnsi"/>
        </w:rPr>
      </w:pPr>
    </w:p>
    <w:p w14:paraId="4215EC4A" w14:textId="77A22CF0" w:rsidR="00267713" w:rsidRPr="000A02D0" w:rsidRDefault="00267713" w:rsidP="00267713">
      <w:pPr>
        <w:spacing w:after="20" w:line="240" w:lineRule="auto"/>
        <w:rPr>
          <w:rFonts w:cstheme="minorHAnsi"/>
          <w:b/>
          <w:bCs/>
        </w:rPr>
      </w:pPr>
      <w:r w:rsidRPr="000A02D0">
        <w:rPr>
          <w:rFonts w:cstheme="minorHAnsi"/>
          <w:b/>
          <w:bCs/>
        </w:rPr>
        <w:t>Teamwork</w:t>
      </w:r>
      <w:r w:rsidR="00B12B6F" w:rsidRPr="000A02D0">
        <w:rPr>
          <w:rFonts w:cstheme="minorHAnsi"/>
          <w:b/>
          <w:bCs/>
        </w:rPr>
        <w:t>/Collaboration</w:t>
      </w:r>
      <w:r w:rsidRPr="000A02D0">
        <w:rPr>
          <w:rFonts w:cstheme="minorHAnsi"/>
          <w:b/>
          <w:bCs/>
        </w:rPr>
        <w:t xml:space="preserve"> - </w:t>
      </w:r>
      <w:r w:rsidRPr="000A02D0">
        <w:rPr>
          <w:rFonts w:cstheme="minorHAnsi"/>
        </w:rPr>
        <w:t>Works effectively with the team to accomplish organi</w:t>
      </w:r>
      <w:r w:rsidR="000F2E06" w:rsidRPr="000A02D0">
        <w:rPr>
          <w:rFonts w:cstheme="minorHAnsi"/>
        </w:rPr>
        <w:t>s</w:t>
      </w:r>
      <w:r w:rsidRPr="000A02D0">
        <w:rPr>
          <w:rFonts w:cstheme="minorHAnsi"/>
        </w:rPr>
        <w:t>ational goals. Takes actions that respect</w:t>
      </w:r>
      <w:r w:rsidR="00C967B1" w:rsidRPr="000A02D0">
        <w:rPr>
          <w:rFonts w:cstheme="minorHAnsi"/>
        </w:rPr>
        <w:t>s</w:t>
      </w:r>
      <w:r w:rsidRPr="000A02D0">
        <w:rPr>
          <w:rFonts w:cstheme="minorHAnsi"/>
        </w:rPr>
        <w:t xml:space="preserve"> the needs and contributions of others.</w:t>
      </w:r>
      <w:r w:rsidR="00C967B1" w:rsidRPr="000A02D0">
        <w:rPr>
          <w:rFonts w:cstheme="minorHAnsi"/>
        </w:rPr>
        <w:t xml:space="preserve"> </w:t>
      </w:r>
      <w:r w:rsidRPr="000A02D0">
        <w:rPr>
          <w:rFonts w:cstheme="minorHAnsi"/>
        </w:rPr>
        <w:t>Shares expertise and successes with others. Cooperates with team members to resolve problems and achieve goals.</w:t>
      </w:r>
    </w:p>
    <w:p w14:paraId="35BCCAAE" w14:textId="4D624862" w:rsidR="000A7A59" w:rsidRDefault="000A7A59" w:rsidP="008074B5">
      <w:pPr>
        <w:spacing w:after="120" w:line="240" w:lineRule="auto"/>
        <w:rPr>
          <w:rFonts w:ascii="Arial" w:hAnsi="Arial" w:cs="Arial"/>
          <w:sz w:val="20"/>
        </w:rPr>
      </w:pPr>
    </w:p>
    <w:tbl>
      <w:tblPr>
        <w:tblStyle w:val="TableGrid"/>
        <w:tblW w:w="0" w:type="auto"/>
        <w:tblLook w:val="04A0" w:firstRow="1" w:lastRow="0" w:firstColumn="1" w:lastColumn="0" w:noHBand="0" w:noVBand="1"/>
      </w:tblPr>
      <w:tblGrid>
        <w:gridCol w:w="9016"/>
      </w:tblGrid>
      <w:tr w:rsidR="00267713" w:rsidRPr="00EE446E" w14:paraId="32C62EBF" w14:textId="77777777" w:rsidTr="002B79B1">
        <w:tc>
          <w:tcPr>
            <w:tcW w:w="9016" w:type="dxa"/>
            <w:shd w:val="clear" w:color="auto" w:fill="7F7F7F" w:themeFill="text1" w:themeFillTint="80"/>
          </w:tcPr>
          <w:p w14:paraId="5B06E684" w14:textId="5E3B5E0A" w:rsidR="00267713" w:rsidRPr="00EE446E" w:rsidRDefault="00267713" w:rsidP="002B79B1">
            <w:pPr>
              <w:spacing w:before="60" w:after="60"/>
              <w:rPr>
                <w:rFonts w:ascii="Arial" w:hAnsi="Arial" w:cs="Arial"/>
                <w:color w:val="FFFFFF" w:themeColor="background1"/>
                <w:sz w:val="20"/>
              </w:rPr>
            </w:pPr>
            <w:r>
              <w:rPr>
                <w:rFonts w:ascii="Arial" w:hAnsi="Arial" w:cs="Arial"/>
                <w:b/>
                <w:color w:val="FFFFFF" w:themeColor="background1"/>
                <w:sz w:val="20"/>
              </w:rPr>
              <w:t>Key Selection Criteria</w:t>
            </w:r>
          </w:p>
        </w:tc>
      </w:tr>
    </w:tbl>
    <w:p w14:paraId="4A2E9280" w14:textId="46F44863" w:rsidR="000A7A59" w:rsidRDefault="000A7A59" w:rsidP="008074B5">
      <w:pPr>
        <w:spacing w:after="120" w:line="240" w:lineRule="auto"/>
        <w:rPr>
          <w:rFonts w:ascii="Arial" w:hAnsi="Arial" w:cs="Arial"/>
          <w:sz w:val="20"/>
        </w:rPr>
      </w:pPr>
    </w:p>
    <w:p w14:paraId="37D56DA8" w14:textId="0BED5E84" w:rsidR="00657D72" w:rsidRPr="000A02D0" w:rsidRDefault="00657D72" w:rsidP="00657D72">
      <w:pPr>
        <w:numPr>
          <w:ilvl w:val="0"/>
          <w:numId w:val="11"/>
        </w:numPr>
        <w:shd w:val="clear" w:color="auto" w:fill="FFFFFF"/>
        <w:spacing w:after="0" w:line="240" w:lineRule="auto"/>
        <w:textAlignment w:val="baseline"/>
        <w:rPr>
          <w:rFonts w:eastAsia="Times New Roman" w:cstheme="minorHAnsi"/>
          <w:color w:val="2E3849"/>
          <w:lang w:eastAsia="en-AU"/>
        </w:rPr>
      </w:pPr>
      <w:bookmarkStart w:id="3" w:name="_Hlk129079022"/>
      <w:r w:rsidRPr="000A02D0">
        <w:rPr>
          <w:rFonts w:eastAsia="Times New Roman" w:cstheme="minorHAnsi"/>
          <w:color w:val="2E3849"/>
          <w:lang w:eastAsia="en-AU"/>
        </w:rPr>
        <w:t xml:space="preserve">Demonstrated experience in risk, compliance, or assurance-related </w:t>
      </w:r>
      <w:proofErr w:type="gramStart"/>
      <w:r w:rsidRPr="000A02D0">
        <w:rPr>
          <w:rFonts w:eastAsia="Times New Roman" w:cstheme="minorHAnsi"/>
          <w:color w:val="2E3849"/>
          <w:lang w:eastAsia="en-AU"/>
        </w:rPr>
        <w:t>activities</w:t>
      </w:r>
      <w:proofErr w:type="gramEnd"/>
    </w:p>
    <w:p w14:paraId="21685FF6" w14:textId="7EBAF494" w:rsidR="00657D72" w:rsidRPr="000A02D0" w:rsidRDefault="00657D72" w:rsidP="00657D72">
      <w:pPr>
        <w:numPr>
          <w:ilvl w:val="0"/>
          <w:numId w:val="11"/>
        </w:numPr>
        <w:shd w:val="clear" w:color="auto" w:fill="FFFFFF"/>
        <w:spacing w:after="0" w:line="240" w:lineRule="auto"/>
        <w:textAlignment w:val="baseline"/>
        <w:rPr>
          <w:rFonts w:eastAsia="Times New Roman" w:cstheme="minorHAnsi"/>
          <w:color w:val="2E3849"/>
          <w:lang w:eastAsia="en-AU"/>
        </w:rPr>
      </w:pPr>
      <w:r w:rsidRPr="000A02D0">
        <w:rPr>
          <w:rFonts w:eastAsia="Times New Roman" w:cstheme="minorHAnsi"/>
          <w:color w:val="2E3849"/>
          <w:lang w:eastAsia="en-AU"/>
        </w:rPr>
        <w:t>Ensuring day-to-day operations including systems, service, advice, and support are provided in a professional and timely manner.</w:t>
      </w:r>
    </w:p>
    <w:p w14:paraId="4F647F2B" w14:textId="5B5CBFEC" w:rsidR="003839FE" w:rsidRPr="000A02D0" w:rsidRDefault="003839FE" w:rsidP="003839FE">
      <w:pPr>
        <w:numPr>
          <w:ilvl w:val="0"/>
          <w:numId w:val="11"/>
        </w:numPr>
        <w:shd w:val="clear" w:color="auto" w:fill="FFFFFF"/>
        <w:spacing w:after="0" w:line="240" w:lineRule="auto"/>
        <w:textAlignment w:val="baseline"/>
        <w:rPr>
          <w:rFonts w:eastAsia="Times New Roman" w:cstheme="minorHAnsi"/>
          <w:color w:val="2E3849"/>
          <w:lang w:eastAsia="en-AU"/>
        </w:rPr>
      </w:pPr>
      <w:r w:rsidRPr="000A02D0">
        <w:rPr>
          <w:rFonts w:eastAsia="Times New Roman" w:cstheme="minorHAnsi"/>
          <w:color w:val="2E3849"/>
          <w:lang w:eastAsia="en-AU"/>
        </w:rPr>
        <w:lastRenderedPageBreak/>
        <w:t>Self-driven, inquisitive, highly motivated, adaptable, enthusiastic, problem solver and willing to learn.</w:t>
      </w:r>
    </w:p>
    <w:p w14:paraId="487CC61A" w14:textId="77777777" w:rsidR="003839FE" w:rsidRPr="000A02D0" w:rsidRDefault="003839FE" w:rsidP="003839FE">
      <w:pPr>
        <w:numPr>
          <w:ilvl w:val="0"/>
          <w:numId w:val="11"/>
        </w:numPr>
        <w:spacing w:after="20"/>
        <w:rPr>
          <w:rFonts w:cstheme="minorHAnsi"/>
        </w:rPr>
      </w:pPr>
      <w:r w:rsidRPr="000A02D0">
        <w:rPr>
          <w:rFonts w:cstheme="minorHAnsi"/>
        </w:rPr>
        <w:t>High level of attention to detail, quality, and accuracy.</w:t>
      </w:r>
    </w:p>
    <w:p w14:paraId="75C8A68A" w14:textId="77777777" w:rsidR="003839FE" w:rsidRPr="000A02D0" w:rsidRDefault="003839FE" w:rsidP="003839FE">
      <w:pPr>
        <w:numPr>
          <w:ilvl w:val="0"/>
          <w:numId w:val="11"/>
        </w:numPr>
        <w:spacing w:after="20"/>
        <w:rPr>
          <w:rFonts w:cstheme="minorHAnsi"/>
        </w:rPr>
      </w:pPr>
      <w:r w:rsidRPr="000A02D0">
        <w:rPr>
          <w:rFonts w:cstheme="minorHAnsi"/>
        </w:rPr>
        <w:t>High level of integrity, honesty, and confidentiality.</w:t>
      </w:r>
    </w:p>
    <w:p w14:paraId="3430FC5E" w14:textId="7A6AF271" w:rsidR="00426658" w:rsidRPr="000A02D0" w:rsidRDefault="00426658" w:rsidP="003839FE">
      <w:pPr>
        <w:numPr>
          <w:ilvl w:val="0"/>
          <w:numId w:val="11"/>
        </w:numPr>
        <w:shd w:val="clear" w:color="auto" w:fill="FFFFFF"/>
        <w:spacing w:after="0" w:line="240" w:lineRule="auto"/>
        <w:textAlignment w:val="baseline"/>
        <w:rPr>
          <w:rFonts w:eastAsia="Times New Roman" w:cstheme="minorHAnsi"/>
          <w:color w:val="2E3849"/>
          <w:lang w:eastAsia="en-AU"/>
        </w:rPr>
      </w:pPr>
      <w:r w:rsidRPr="000A02D0">
        <w:rPr>
          <w:rFonts w:cstheme="minorHAnsi"/>
        </w:rPr>
        <w:t>Sound time-management skills and ability to prioritise.</w:t>
      </w:r>
    </w:p>
    <w:p w14:paraId="564E6D14" w14:textId="4D8633F7" w:rsidR="00426658" w:rsidRPr="000A02D0" w:rsidRDefault="00426658" w:rsidP="00426658">
      <w:pPr>
        <w:numPr>
          <w:ilvl w:val="0"/>
          <w:numId w:val="11"/>
        </w:numPr>
        <w:spacing w:after="20"/>
        <w:rPr>
          <w:rFonts w:cstheme="minorHAnsi"/>
        </w:rPr>
      </w:pPr>
      <w:r w:rsidRPr="000A02D0">
        <w:rPr>
          <w:rFonts w:cstheme="minorHAnsi"/>
        </w:rPr>
        <w:t>Excellent interpersonal, verbal</w:t>
      </w:r>
      <w:r w:rsidR="00657D72" w:rsidRPr="000A02D0">
        <w:rPr>
          <w:rFonts w:cstheme="minorHAnsi"/>
        </w:rPr>
        <w:t>,</w:t>
      </w:r>
      <w:r w:rsidRPr="000A02D0">
        <w:rPr>
          <w:rFonts w:cstheme="minorHAnsi"/>
        </w:rPr>
        <w:t xml:space="preserve"> and written communication skills.</w:t>
      </w:r>
    </w:p>
    <w:p w14:paraId="68843B78" w14:textId="31E4654E" w:rsidR="00657D72" w:rsidRPr="000A02D0" w:rsidRDefault="00657D72" w:rsidP="00657D72">
      <w:pPr>
        <w:numPr>
          <w:ilvl w:val="0"/>
          <w:numId w:val="11"/>
        </w:numPr>
        <w:shd w:val="clear" w:color="auto" w:fill="FFFFFF"/>
        <w:spacing w:after="0" w:line="240" w:lineRule="auto"/>
        <w:textAlignment w:val="baseline"/>
        <w:rPr>
          <w:rFonts w:eastAsia="Times New Roman" w:cstheme="minorHAnsi"/>
          <w:color w:val="2E3849"/>
          <w:lang w:eastAsia="en-AU"/>
        </w:rPr>
      </w:pPr>
      <w:r w:rsidRPr="000A02D0">
        <w:rPr>
          <w:rFonts w:eastAsia="Times New Roman" w:cstheme="minorHAnsi"/>
          <w:color w:val="2E3849"/>
          <w:lang w:eastAsia="en-AU"/>
        </w:rPr>
        <w:t>Proven ability to develop effective stakeholder relationships both internally and externally.</w:t>
      </w:r>
    </w:p>
    <w:p w14:paraId="40FDABCF" w14:textId="3287121A" w:rsidR="00612886" w:rsidRDefault="00426658" w:rsidP="00EF4F58">
      <w:pPr>
        <w:numPr>
          <w:ilvl w:val="0"/>
          <w:numId w:val="11"/>
        </w:numPr>
        <w:spacing w:after="20"/>
        <w:rPr>
          <w:rFonts w:cstheme="minorHAnsi"/>
        </w:rPr>
      </w:pPr>
      <w:r w:rsidRPr="000A02D0">
        <w:rPr>
          <w:rFonts w:cstheme="minorHAnsi"/>
        </w:rPr>
        <w:t xml:space="preserve">Proven ability to </w:t>
      </w:r>
      <w:r w:rsidR="00904CDE" w:rsidRPr="000A02D0">
        <w:rPr>
          <w:rFonts w:cstheme="minorHAnsi"/>
        </w:rPr>
        <w:t xml:space="preserve">work independently and </w:t>
      </w:r>
      <w:r w:rsidRPr="000A02D0">
        <w:rPr>
          <w:rFonts w:cstheme="minorHAnsi"/>
        </w:rPr>
        <w:t>proactively work with others to achieve organisational goals</w:t>
      </w:r>
      <w:r w:rsidR="00657D72" w:rsidRPr="000A02D0">
        <w:rPr>
          <w:rFonts w:cstheme="minorHAnsi"/>
        </w:rPr>
        <w:t>.</w:t>
      </w:r>
      <w:bookmarkEnd w:id="3"/>
    </w:p>
    <w:p w14:paraId="02CE4C10" w14:textId="77777777" w:rsidR="00EF4F58" w:rsidRPr="00EF4F58" w:rsidRDefault="00EF4F58" w:rsidP="00EF4F58">
      <w:pPr>
        <w:spacing w:after="20"/>
        <w:ind w:left="394"/>
        <w:rPr>
          <w:rFonts w:cstheme="minorHAnsi"/>
        </w:rPr>
      </w:pPr>
    </w:p>
    <w:p w14:paraId="3DFEBAC1" w14:textId="7E05A745" w:rsidR="00267713" w:rsidRPr="00EF4F58" w:rsidRDefault="00267713" w:rsidP="00267713">
      <w:pPr>
        <w:rPr>
          <w:rFonts w:cstheme="minorHAnsi"/>
          <w:b/>
          <w:bCs/>
          <w:lang w:eastAsia="zh-CN"/>
        </w:rPr>
      </w:pPr>
      <w:bookmarkStart w:id="4" w:name="_Hlk129078929"/>
      <w:r w:rsidRPr="00EF4F58">
        <w:rPr>
          <w:rFonts w:cstheme="minorHAnsi"/>
          <w:b/>
          <w:bCs/>
          <w:lang w:eastAsia="zh-CN"/>
        </w:rPr>
        <w:t>Desired experience/Qualifications</w:t>
      </w:r>
    </w:p>
    <w:p w14:paraId="21DF727D" w14:textId="1EBD39E5" w:rsidR="00FE3909" w:rsidRPr="00EF4F58" w:rsidRDefault="00FE3909" w:rsidP="000A02D0">
      <w:pPr>
        <w:pStyle w:val="ListParagraph"/>
        <w:numPr>
          <w:ilvl w:val="0"/>
          <w:numId w:val="27"/>
        </w:numPr>
        <w:rPr>
          <w:rFonts w:cstheme="minorHAnsi"/>
        </w:rPr>
      </w:pPr>
      <w:r w:rsidRPr="00EF4F58">
        <w:rPr>
          <w:rFonts w:cstheme="minorHAnsi"/>
        </w:rPr>
        <w:t xml:space="preserve">A </w:t>
      </w:r>
      <w:proofErr w:type="gramStart"/>
      <w:r w:rsidR="000A02D0" w:rsidRPr="00EF4F58">
        <w:rPr>
          <w:rFonts w:cstheme="minorHAnsi"/>
        </w:rPr>
        <w:t>Bachelor’s degree in Accounting</w:t>
      </w:r>
      <w:proofErr w:type="gramEnd"/>
      <w:r w:rsidRPr="00EF4F58">
        <w:rPr>
          <w:rFonts w:cstheme="minorHAnsi"/>
        </w:rPr>
        <w:t>, Finance, Commerce</w:t>
      </w:r>
      <w:r w:rsidR="00657D72" w:rsidRPr="00EF4F58">
        <w:rPr>
          <w:rFonts w:cstheme="minorHAnsi"/>
        </w:rPr>
        <w:t xml:space="preserve">, Risk Management </w:t>
      </w:r>
      <w:r w:rsidRPr="00EF4F58">
        <w:rPr>
          <w:rFonts w:cstheme="minorHAnsi"/>
        </w:rPr>
        <w:t>or relevant discipline is essential</w:t>
      </w:r>
    </w:p>
    <w:p w14:paraId="1763F442" w14:textId="18280398" w:rsidR="008F4369" w:rsidRDefault="00C967B1" w:rsidP="008F4369">
      <w:pPr>
        <w:pStyle w:val="ListParagraph"/>
        <w:numPr>
          <w:ilvl w:val="0"/>
          <w:numId w:val="11"/>
        </w:numPr>
        <w:spacing w:before="60" w:after="20"/>
        <w:rPr>
          <w:rFonts w:cstheme="minorHAnsi"/>
        </w:rPr>
      </w:pPr>
      <w:r w:rsidRPr="00EF4F58">
        <w:rPr>
          <w:rFonts w:cstheme="minorHAnsi"/>
        </w:rPr>
        <w:t xml:space="preserve">Minimum 1-2 years relevant work experience </w:t>
      </w:r>
      <w:proofErr w:type="gramStart"/>
      <w:r w:rsidRPr="00EF4F58">
        <w:rPr>
          <w:rFonts w:cstheme="minorHAnsi"/>
        </w:rPr>
        <w:t>i.e.</w:t>
      </w:r>
      <w:proofErr w:type="gramEnd"/>
      <w:r w:rsidRPr="00EF4F58">
        <w:rPr>
          <w:rFonts w:cstheme="minorHAnsi"/>
        </w:rPr>
        <w:t xml:space="preserve"> mutual banking experience would be well regarded</w:t>
      </w:r>
      <w:r w:rsidR="003839FE" w:rsidRPr="00EF4F58">
        <w:rPr>
          <w:rFonts w:cstheme="minorHAnsi"/>
        </w:rPr>
        <w:t xml:space="preserve"> </w:t>
      </w:r>
    </w:p>
    <w:p w14:paraId="521EA77F" w14:textId="77777777" w:rsidR="008F4369" w:rsidRPr="008F4369" w:rsidRDefault="008F4369" w:rsidP="008F4369">
      <w:pPr>
        <w:pStyle w:val="ListParagraph"/>
        <w:spacing w:before="60" w:after="20"/>
        <w:ind w:left="754"/>
        <w:rPr>
          <w:rFonts w:cstheme="minorHAnsi"/>
        </w:rPr>
      </w:pPr>
    </w:p>
    <w:p w14:paraId="207022E8" w14:textId="709E4929" w:rsidR="008F4369" w:rsidRPr="008F4369" w:rsidRDefault="008F4369" w:rsidP="008F4369">
      <w:pPr>
        <w:rPr>
          <w:rFonts w:cstheme="minorHAnsi"/>
        </w:rPr>
      </w:pPr>
      <w:r w:rsidRPr="008F4369">
        <w:rPr>
          <w:rFonts w:cstheme="minorHAnsi"/>
          <w:b/>
          <w:bCs/>
        </w:rPr>
        <w:t>Please note</w:t>
      </w:r>
      <w:r w:rsidRPr="008F4369">
        <w:rPr>
          <w:rFonts w:cstheme="minorHAnsi"/>
        </w:rPr>
        <w:t>: To be eligible to apply of this role you must hold full working rights in Australia.</w:t>
      </w:r>
    </w:p>
    <w:p w14:paraId="04CE6A5B" w14:textId="77777777" w:rsidR="00267713" w:rsidRPr="000A02D0" w:rsidRDefault="00267713" w:rsidP="00FE3909">
      <w:pPr>
        <w:pStyle w:val="NoSpacing"/>
        <w:rPr>
          <w:rFonts w:eastAsia="Calibri" w:cstheme="minorHAnsi"/>
        </w:rPr>
      </w:pPr>
    </w:p>
    <w:p w14:paraId="28413F43" w14:textId="4A600EF5" w:rsidR="008F4369" w:rsidRPr="008F4369" w:rsidRDefault="00267713" w:rsidP="00267713">
      <w:pPr>
        <w:rPr>
          <w:rFonts w:cstheme="minorHAnsi"/>
          <w:b/>
          <w:bCs/>
          <w:lang w:eastAsia="zh-CN"/>
        </w:rPr>
      </w:pPr>
      <w:r w:rsidRPr="00EF4F58">
        <w:rPr>
          <w:rFonts w:cstheme="minorHAnsi"/>
          <w:b/>
          <w:bCs/>
          <w:lang w:eastAsia="zh-CN"/>
        </w:rPr>
        <w:t>Pre-</w:t>
      </w:r>
      <w:r w:rsidR="00D76A11" w:rsidRPr="00EF4F58">
        <w:rPr>
          <w:rFonts w:cstheme="minorHAnsi"/>
          <w:b/>
          <w:bCs/>
          <w:lang w:eastAsia="zh-CN"/>
        </w:rPr>
        <w:t xml:space="preserve"> </w:t>
      </w:r>
      <w:r w:rsidRPr="00EF4F58">
        <w:rPr>
          <w:rFonts w:cstheme="minorHAnsi"/>
          <w:b/>
          <w:bCs/>
          <w:lang w:eastAsia="zh-CN"/>
        </w:rPr>
        <w:t>employment screening requirements</w:t>
      </w:r>
    </w:p>
    <w:p w14:paraId="1D1A4DD3" w14:textId="679DB54D" w:rsidR="00267713" w:rsidRPr="000A02D0" w:rsidRDefault="00267713" w:rsidP="00267713">
      <w:pPr>
        <w:rPr>
          <w:rFonts w:cstheme="minorHAnsi"/>
          <w:lang w:eastAsia="en-AU"/>
        </w:rPr>
      </w:pPr>
      <w:r w:rsidRPr="000A02D0">
        <w:rPr>
          <w:rFonts w:cstheme="minorHAnsi"/>
          <w:lang w:eastAsia="en-AU"/>
        </w:rPr>
        <w:t xml:space="preserve">The Catholic Archdiocese of Melbourne is committed to the safety, wellbeing and dignity of all children and vulnerable adults. It is a requirement across our organisation that all clergy, </w:t>
      </w:r>
      <w:proofErr w:type="gramStart"/>
      <w:r w:rsidRPr="000A02D0">
        <w:rPr>
          <w:rFonts w:cstheme="minorHAnsi"/>
          <w:lang w:eastAsia="en-AU"/>
        </w:rPr>
        <w:t>employees</w:t>
      </w:r>
      <w:proofErr w:type="gramEnd"/>
      <w:r w:rsidRPr="000A02D0">
        <w:rPr>
          <w:rFonts w:cstheme="minorHAnsi"/>
          <w:lang w:eastAsia="en-AU"/>
        </w:rPr>
        <w:t xml:space="preserve"> and volunteers have the </w:t>
      </w:r>
      <w:r w:rsidR="00EF4F58" w:rsidRPr="000A02D0">
        <w:rPr>
          <w:rFonts w:cstheme="minorHAnsi"/>
          <w:lang w:eastAsia="en-AU"/>
        </w:rPr>
        <w:t>following:</w:t>
      </w:r>
    </w:p>
    <w:p w14:paraId="15284A88" w14:textId="77777777" w:rsidR="00267713" w:rsidRPr="000A02D0" w:rsidRDefault="00267713" w:rsidP="00267713">
      <w:pPr>
        <w:pStyle w:val="ListParagraph"/>
        <w:numPr>
          <w:ilvl w:val="0"/>
          <w:numId w:val="18"/>
        </w:numPr>
        <w:shd w:val="clear" w:color="auto" w:fill="FFFFFF"/>
        <w:spacing w:after="150" w:line="360" w:lineRule="atLeast"/>
        <w:rPr>
          <w:rFonts w:eastAsia="Times New Roman" w:cstheme="minorHAnsi"/>
          <w:lang w:eastAsia="en-AU"/>
        </w:rPr>
      </w:pPr>
      <w:r w:rsidRPr="000A02D0">
        <w:rPr>
          <w:rFonts w:eastAsia="Times New Roman" w:cstheme="minorHAnsi"/>
          <w:lang w:eastAsia="en-AU"/>
        </w:rPr>
        <w:t>A valid National Police Records Check</w:t>
      </w:r>
    </w:p>
    <w:p w14:paraId="45C003B2" w14:textId="77777777" w:rsidR="00267713" w:rsidRPr="000A02D0" w:rsidRDefault="00267713" w:rsidP="00267713">
      <w:pPr>
        <w:pStyle w:val="ListParagraph"/>
        <w:numPr>
          <w:ilvl w:val="0"/>
          <w:numId w:val="18"/>
        </w:numPr>
        <w:shd w:val="clear" w:color="auto" w:fill="FFFFFF"/>
        <w:spacing w:after="150" w:line="360" w:lineRule="atLeast"/>
        <w:rPr>
          <w:rFonts w:eastAsia="Times New Roman" w:cstheme="minorHAnsi"/>
          <w:lang w:eastAsia="en-AU"/>
        </w:rPr>
      </w:pPr>
      <w:r w:rsidRPr="000A02D0">
        <w:rPr>
          <w:rFonts w:eastAsia="Times New Roman" w:cstheme="minorHAnsi"/>
          <w:lang w:eastAsia="en-AU"/>
        </w:rPr>
        <w:t>A valid Working with Children Check.</w:t>
      </w:r>
    </w:p>
    <w:p w14:paraId="725A97A8" w14:textId="77777777" w:rsidR="00267713" w:rsidRPr="000A02D0" w:rsidRDefault="00267713" w:rsidP="00267713">
      <w:pPr>
        <w:pStyle w:val="ListParagraph"/>
        <w:numPr>
          <w:ilvl w:val="0"/>
          <w:numId w:val="18"/>
        </w:numPr>
        <w:shd w:val="clear" w:color="auto" w:fill="FFFFFF"/>
        <w:spacing w:after="150" w:line="360" w:lineRule="atLeast"/>
        <w:rPr>
          <w:rFonts w:eastAsia="Times New Roman" w:cstheme="minorHAnsi"/>
          <w:lang w:eastAsia="en-AU"/>
        </w:rPr>
      </w:pPr>
      <w:r w:rsidRPr="000A02D0">
        <w:rPr>
          <w:rFonts w:cstheme="minorHAnsi"/>
        </w:rPr>
        <w:t>Qualification Check (where a mandatory qualification is required)</w:t>
      </w:r>
    </w:p>
    <w:bookmarkEnd w:id="4"/>
    <w:p w14:paraId="2489D050" w14:textId="56095870" w:rsidR="00267713" w:rsidRDefault="00267713" w:rsidP="008074B5">
      <w:pPr>
        <w:spacing w:after="120" w:line="240" w:lineRule="auto"/>
        <w:rPr>
          <w:rFonts w:ascii="Arial" w:hAnsi="Arial" w:cs="Arial"/>
          <w:sz w:val="20"/>
        </w:rPr>
      </w:pPr>
    </w:p>
    <w:p w14:paraId="3F92B68D" w14:textId="7A720E58" w:rsidR="00267713" w:rsidRDefault="00267713" w:rsidP="008074B5">
      <w:pPr>
        <w:spacing w:after="120" w:line="240" w:lineRule="auto"/>
        <w:rPr>
          <w:rFonts w:ascii="Arial" w:hAnsi="Arial" w:cs="Arial"/>
          <w:sz w:val="20"/>
        </w:rPr>
      </w:pPr>
    </w:p>
    <w:p w14:paraId="049D3EFB" w14:textId="1F85E426" w:rsidR="00267713" w:rsidRDefault="00267713" w:rsidP="008074B5">
      <w:pPr>
        <w:spacing w:after="120" w:line="240" w:lineRule="auto"/>
        <w:rPr>
          <w:rFonts w:ascii="Arial" w:hAnsi="Arial" w:cs="Arial"/>
          <w:sz w:val="20"/>
        </w:rPr>
      </w:pPr>
    </w:p>
    <w:p w14:paraId="6E8E4BC9" w14:textId="63FE50E2" w:rsidR="00267713" w:rsidRDefault="00267713" w:rsidP="008074B5">
      <w:pPr>
        <w:spacing w:after="120" w:line="240" w:lineRule="auto"/>
        <w:rPr>
          <w:rFonts w:ascii="Arial" w:hAnsi="Arial" w:cs="Arial"/>
          <w:sz w:val="20"/>
        </w:rPr>
      </w:pPr>
    </w:p>
    <w:p w14:paraId="2E71D97A" w14:textId="60B0DBF5" w:rsidR="00267713" w:rsidRDefault="00267713" w:rsidP="008074B5">
      <w:pPr>
        <w:spacing w:after="120" w:line="240" w:lineRule="auto"/>
        <w:rPr>
          <w:rFonts w:ascii="Arial" w:hAnsi="Arial" w:cs="Arial"/>
          <w:sz w:val="20"/>
        </w:rPr>
      </w:pPr>
    </w:p>
    <w:p w14:paraId="7BF34082" w14:textId="77777777" w:rsidR="00267713" w:rsidRDefault="00267713" w:rsidP="008074B5">
      <w:pPr>
        <w:spacing w:after="120" w:line="240" w:lineRule="auto"/>
        <w:rPr>
          <w:rFonts w:ascii="Arial" w:hAnsi="Arial" w:cs="Arial"/>
          <w:sz w:val="20"/>
        </w:rPr>
      </w:pPr>
    </w:p>
    <w:p w14:paraId="481EA48F" w14:textId="77777777" w:rsidR="000A7A59" w:rsidRDefault="000A7A59" w:rsidP="008074B5">
      <w:pPr>
        <w:spacing w:after="120" w:line="240" w:lineRule="auto"/>
        <w:rPr>
          <w:rFonts w:ascii="Arial" w:hAnsi="Arial" w:cs="Arial"/>
          <w:sz w:val="20"/>
        </w:rPr>
      </w:pPr>
    </w:p>
    <w:p w14:paraId="07759AA2" w14:textId="77777777" w:rsidR="000A7A59" w:rsidRPr="00EE446E" w:rsidRDefault="000A7A59" w:rsidP="008074B5">
      <w:pPr>
        <w:spacing w:after="120" w:line="240" w:lineRule="auto"/>
        <w:rPr>
          <w:rFonts w:ascii="Arial" w:hAnsi="Arial" w:cs="Arial"/>
          <w:sz w:val="20"/>
        </w:rPr>
      </w:pPr>
    </w:p>
    <w:p w14:paraId="42ABBCA3" w14:textId="77777777" w:rsidR="00625854" w:rsidRPr="00EE446E" w:rsidRDefault="00625854" w:rsidP="008074B5">
      <w:pPr>
        <w:spacing w:after="120" w:line="240" w:lineRule="auto"/>
        <w:rPr>
          <w:rFonts w:ascii="Arial" w:hAnsi="Arial" w:cs="Arial"/>
          <w:sz w:val="20"/>
        </w:rPr>
      </w:pPr>
    </w:p>
    <w:sectPr w:rsidR="00625854" w:rsidRPr="00EE446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D1C9" w14:textId="77777777" w:rsidR="00784DFB" w:rsidRDefault="00784DFB" w:rsidP="008074B5">
      <w:pPr>
        <w:spacing w:after="0" w:line="240" w:lineRule="auto"/>
      </w:pPr>
      <w:r>
        <w:separator/>
      </w:r>
    </w:p>
  </w:endnote>
  <w:endnote w:type="continuationSeparator" w:id="0">
    <w:p w14:paraId="7D72FFA6" w14:textId="77777777" w:rsidR="00784DFB" w:rsidRDefault="00784DFB" w:rsidP="0080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64609235"/>
      <w:docPartObj>
        <w:docPartGallery w:val="Page Numbers (Bottom of Page)"/>
        <w:docPartUnique/>
      </w:docPartObj>
    </w:sdtPr>
    <w:sdtEndPr>
      <w:rPr>
        <w:rFonts w:ascii="Arial" w:hAnsi="Arial" w:cs="Arial"/>
        <w:color w:val="808080" w:themeColor="background1" w:themeShade="80"/>
        <w:spacing w:val="60"/>
      </w:rPr>
    </w:sdtEndPr>
    <w:sdtContent>
      <w:p w14:paraId="18A4151B" w14:textId="77777777" w:rsidR="00EE446E" w:rsidRPr="00F64D8C" w:rsidRDefault="00EE446E">
        <w:pPr>
          <w:pStyle w:val="Footer"/>
          <w:pBdr>
            <w:top w:val="single" w:sz="4" w:space="1" w:color="D9D9D9" w:themeColor="background1" w:themeShade="D9"/>
          </w:pBdr>
          <w:jc w:val="right"/>
          <w:rPr>
            <w:rFonts w:ascii="Arial" w:hAnsi="Arial" w:cs="Arial"/>
            <w:sz w:val="20"/>
          </w:rPr>
        </w:pPr>
        <w:r w:rsidRPr="00F64D8C">
          <w:rPr>
            <w:rFonts w:ascii="Arial" w:hAnsi="Arial" w:cs="Arial"/>
            <w:sz w:val="20"/>
          </w:rPr>
          <w:fldChar w:fldCharType="begin"/>
        </w:r>
        <w:r w:rsidRPr="00F64D8C">
          <w:rPr>
            <w:rFonts w:ascii="Arial" w:hAnsi="Arial" w:cs="Arial"/>
            <w:sz w:val="20"/>
          </w:rPr>
          <w:instrText xml:space="preserve"> PAGE   \* MERGEFORMAT </w:instrText>
        </w:r>
        <w:r w:rsidRPr="00F64D8C">
          <w:rPr>
            <w:rFonts w:ascii="Arial" w:hAnsi="Arial" w:cs="Arial"/>
            <w:sz w:val="20"/>
          </w:rPr>
          <w:fldChar w:fldCharType="separate"/>
        </w:r>
        <w:r w:rsidR="00E54D0F">
          <w:rPr>
            <w:rFonts w:ascii="Arial" w:hAnsi="Arial" w:cs="Arial"/>
            <w:noProof/>
            <w:sz w:val="20"/>
          </w:rPr>
          <w:t>2</w:t>
        </w:r>
        <w:r w:rsidRPr="00F64D8C">
          <w:rPr>
            <w:rFonts w:ascii="Arial" w:hAnsi="Arial" w:cs="Arial"/>
            <w:noProof/>
            <w:sz w:val="20"/>
          </w:rPr>
          <w:fldChar w:fldCharType="end"/>
        </w:r>
        <w:r w:rsidRPr="00F64D8C">
          <w:rPr>
            <w:rFonts w:ascii="Arial" w:hAnsi="Arial" w:cs="Arial"/>
            <w:sz w:val="20"/>
          </w:rPr>
          <w:t xml:space="preserve"> | </w:t>
        </w:r>
        <w:r w:rsidRPr="00F64D8C">
          <w:rPr>
            <w:rFonts w:ascii="Arial" w:hAnsi="Arial" w:cs="Arial"/>
            <w:color w:val="808080" w:themeColor="background1" w:themeShade="80"/>
            <w:spacing w:val="60"/>
            <w:sz w:val="20"/>
          </w:rPr>
          <w:t>Page</w:t>
        </w:r>
      </w:p>
    </w:sdtContent>
  </w:sdt>
  <w:p w14:paraId="69CA6CDF" w14:textId="165EA62C" w:rsidR="00EE446E" w:rsidRPr="00612886" w:rsidRDefault="00426658">
    <w:pPr>
      <w:pStyle w:val="Footer"/>
      <w:rPr>
        <w:i/>
        <w:iCs/>
        <w:sz w:val="18"/>
        <w:szCs w:val="18"/>
      </w:rPr>
    </w:pPr>
    <w:r w:rsidRPr="00612886">
      <w:rPr>
        <w:i/>
        <w:iCs/>
        <w:sz w:val="18"/>
        <w:szCs w:val="18"/>
      </w:rPr>
      <w:t>The Archdiocese is committed to the safety, wellbeing and dignity of all children and vulnerable adults.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4A5D" w14:textId="77777777" w:rsidR="00784DFB" w:rsidRDefault="00784DFB" w:rsidP="008074B5">
      <w:pPr>
        <w:spacing w:after="0" w:line="240" w:lineRule="auto"/>
      </w:pPr>
      <w:r>
        <w:separator/>
      </w:r>
    </w:p>
  </w:footnote>
  <w:footnote w:type="continuationSeparator" w:id="0">
    <w:p w14:paraId="42F1F015" w14:textId="77777777" w:rsidR="00784DFB" w:rsidRDefault="00784DFB" w:rsidP="00807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CA21" w14:textId="77777777" w:rsidR="00EE446E" w:rsidRDefault="00EE446E">
    <w:pPr>
      <w:pStyle w:val="Header"/>
    </w:pPr>
    <w:r>
      <w:rPr>
        <w:noProof/>
        <w:color w:val="0000FF"/>
        <w:lang w:eastAsia="en-AU"/>
      </w:rPr>
      <w:drawing>
        <wp:anchor distT="0" distB="0" distL="114300" distR="114300" simplePos="0" relativeHeight="251658240" behindDoc="0" locked="0" layoutInCell="1" allowOverlap="1" wp14:anchorId="7499C716" wp14:editId="4A779F49">
          <wp:simplePos x="0" y="0"/>
          <wp:positionH relativeFrom="column">
            <wp:posOffset>4462145</wp:posOffset>
          </wp:positionH>
          <wp:positionV relativeFrom="paragraph">
            <wp:posOffset>-194310</wp:posOffset>
          </wp:positionV>
          <wp:extent cx="1353185" cy="635000"/>
          <wp:effectExtent l="0" t="0" r="0" b="0"/>
          <wp:wrapSquare wrapText="bothSides"/>
          <wp:docPr id="1" name="Picture 1" descr="http://www.melbcdf.org.au/Portals/55/Skins/Tidy/images/CDF-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lbcdf.org.au/Portals/55/Skins/Tidy/images/CDF-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A10"/>
    <w:multiLevelType w:val="hybridMultilevel"/>
    <w:tmpl w:val="180A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E878E9"/>
    <w:multiLevelType w:val="hybridMultilevel"/>
    <w:tmpl w:val="C7FE08B6"/>
    <w:lvl w:ilvl="0" w:tplc="F856918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F47F3"/>
    <w:multiLevelType w:val="hybridMultilevel"/>
    <w:tmpl w:val="06EC0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453A87"/>
    <w:multiLevelType w:val="hybridMultilevel"/>
    <w:tmpl w:val="25023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92365C"/>
    <w:multiLevelType w:val="multilevel"/>
    <w:tmpl w:val="574A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8286C"/>
    <w:multiLevelType w:val="multilevel"/>
    <w:tmpl w:val="DA8E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C7886"/>
    <w:multiLevelType w:val="hybridMultilevel"/>
    <w:tmpl w:val="07104B5A"/>
    <w:lvl w:ilvl="0" w:tplc="2BE8E41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7" w15:restartNumberingAfterBreak="0">
    <w:nsid w:val="36127D5D"/>
    <w:multiLevelType w:val="hybridMultilevel"/>
    <w:tmpl w:val="44CC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792F82"/>
    <w:multiLevelType w:val="hybridMultilevel"/>
    <w:tmpl w:val="316EA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CE56FF"/>
    <w:multiLevelType w:val="hybridMultilevel"/>
    <w:tmpl w:val="58A87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C9440B"/>
    <w:multiLevelType w:val="hybridMultilevel"/>
    <w:tmpl w:val="58FA03E8"/>
    <w:lvl w:ilvl="0" w:tplc="5652160C">
      <w:start w:val="1"/>
      <w:numFmt w:val="bullet"/>
      <w:lvlText w:val=""/>
      <w:lvlJc w:val="left"/>
      <w:pPr>
        <w:tabs>
          <w:tab w:val="num" w:pos="720"/>
        </w:tabs>
        <w:ind w:left="720" w:hanging="360"/>
      </w:pPr>
      <w:rPr>
        <w:rFonts w:ascii="Symbol" w:hAnsi="Symbol" w:hint="default"/>
        <w:sz w:val="20"/>
      </w:rPr>
    </w:lvl>
    <w:lvl w:ilvl="1" w:tplc="0CDCBFEE" w:tentative="1">
      <w:start w:val="1"/>
      <w:numFmt w:val="bullet"/>
      <w:lvlText w:val="o"/>
      <w:lvlJc w:val="left"/>
      <w:pPr>
        <w:tabs>
          <w:tab w:val="num" w:pos="1440"/>
        </w:tabs>
        <w:ind w:left="1440" w:hanging="360"/>
      </w:pPr>
      <w:rPr>
        <w:rFonts w:ascii="Courier New" w:hAnsi="Courier New" w:hint="default"/>
        <w:sz w:val="20"/>
      </w:rPr>
    </w:lvl>
    <w:lvl w:ilvl="2" w:tplc="ACB4022E" w:tentative="1">
      <w:start w:val="1"/>
      <w:numFmt w:val="bullet"/>
      <w:lvlText w:val=""/>
      <w:lvlJc w:val="left"/>
      <w:pPr>
        <w:tabs>
          <w:tab w:val="num" w:pos="2160"/>
        </w:tabs>
        <w:ind w:left="2160" w:hanging="360"/>
      </w:pPr>
      <w:rPr>
        <w:rFonts w:ascii="Wingdings" w:hAnsi="Wingdings" w:hint="default"/>
        <w:sz w:val="20"/>
      </w:rPr>
    </w:lvl>
    <w:lvl w:ilvl="3" w:tplc="DBECAD98" w:tentative="1">
      <w:start w:val="1"/>
      <w:numFmt w:val="bullet"/>
      <w:lvlText w:val=""/>
      <w:lvlJc w:val="left"/>
      <w:pPr>
        <w:tabs>
          <w:tab w:val="num" w:pos="2880"/>
        </w:tabs>
        <w:ind w:left="2880" w:hanging="360"/>
      </w:pPr>
      <w:rPr>
        <w:rFonts w:ascii="Wingdings" w:hAnsi="Wingdings" w:hint="default"/>
        <w:sz w:val="20"/>
      </w:rPr>
    </w:lvl>
    <w:lvl w:ilvl="4" w:tplc="46602C28" w:tentative="1">
      <w:start w:val="1"/>
      <w:numFmt w:val="bullet"/>
      <w:lvlText w:val=""/>
      <w:lvlJc w:val="left"/>
      <w:pPr>
        <w:tabs>
          <w:tab w:val="num" w:pos="3600"/>
        </w:tabs>
        <w:ind w:left="3600" w:hanging="360"/>
      </w:pPr>
      <w:rPr>
        <w:rFonts w:ascii="Wingdings" w:hAnsi="Wingdings" w:hint="default"/>
        <w:sz w:val="20"/>
      </w:rPr>
    </w:lvl>
    <w:lvl w:ilvl="5" w:tplc="6FF8F0AA" w:tentative="1">
      <w:start w:val="1"/>
      <w:numFmt w:val="bullet"/>
      <w:lvlText w:val=""/>
      <w:lvlJc w:val="left"/>
      <w:pPr>
        <w:tabs>
          <w:tab w:val="num" w:pos="4320"/>
        </w:tabs>
        <w:ind w:left="4320" w:hanging="360"/>
      </w:pPr>
      <w:rPr>
        <w:rFonts w:ascii="Wingdings" w:hAnsi="Wingdings" w:hint="default"/>
        <w:sz w:val="20"/>
      </w:rPr>
    </w:lvl>
    <w:lvl w:ilvl="6" w:tplc="465A4B12" w:tentative="1">
      <w:start w:val="1"/>
      <w:numFmt w:val="bullet"/>
      <w:lvlText w:val=""/>
      <w:lvlJc w:val="left"/>
      <w:pPr>
        <w:tabs>
          <w:tab w:val="num" w:pos="5040"/>
        </w:tabs>
        <w:ind w:left="5040" w:hanging="360"/>
      </w:pPr>
      <w:rPr>
        <w:rFonts w:ascii="Wingdings" w:hAnsi="Wingdings" w:hint="default"/>
        <w:sz w:val="20"/>
      </w:rPr>
    </w:lvl>
    <w:lvl w:ilvl="7" w:tplc="6748AA34" w:tentative="1">
      <w:start w:val="1"/>
      <w:numFmt w:val="bullet"/>
      <w:lvlText w:val=""/>
      <w:lvlJc w:val="left"/>
      <w:pPr>
        <w:tabs>
          <w:tab w:val="num" w:pos="5760"/>
        </w:tabs>
        <w:ind w:left="5760" w:hanging="360"/>
      </w:pPr>
      <w:rPr>
        <w:rFonts w:ascii="Wingdings" w:hAnsi="Wingdings" w:hint="default"/>
        <w:sz w:val="20"/>
      </w:rPr>
    </w:lvl>
    <w:lvl w:ilvl="8" w:tplc="0546AD0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C61BB"/>
    <w:multiLevelType w:val="multilevel"/>
    <w:tmpl w:val="03F8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2067F"/>
    <w:multiLevelType w:val="multilevel"/>
    <w:tmpl w:val="B700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11932"/>
    <w:multiLevelType w:val="hybridMultilevel"/>
    <w:tmpl w:val="9E441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0E2E1C"/>
    <w:multiLevelType w:val="hybridMultilevel"/>
    <w:tmpl w:val="3E78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EB554B"/>
    <w:multiLevelType w:val="hybridMultilevel"/>
    <w:tmpl w:val="EC42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D376A6"/>
    <w:multiLevelType w:val="hybridMultilevel"/>
    <w:tmpl w:val="3ED0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96B1E"/>
    <w:multiLevelType w:val="multilevel"/>
    <w:tmpl w:val="6BA2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672E09"/>
    <w:multiLevelType w:val="hybridMultilevel"/>
    <w:tmpl w:val="8EBC48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834D44"/>
    <w:multiLevelType w:val="hybridMultilevel"/>
    <w:tmpl w:val="AB068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C46B2A"/>
    <w:multiLevelType w:val="hybridMultilevel"/>
    <w:tmpl w:val="01E621E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 w15:restartNumberingAfterBreak="0">
    <w:nsid w:val="631E475B"/>
    <w:multiLevelType w:val="multilevel"/>
    <w:tmpl w:val="799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106AC7"/>
    <w:multiLevelType w:val="hybridMultilevel"/>
    <w:tmpl w:val="45D2D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E31F3A"/>
    <w:multiLevelType w:val="hybridMultilevel"/>
    <w:tmpl w:val="DCDA5A76"/>
    <w:lvl w:ilvl="0" w:tplc="F856918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3135E4"/>
    <w:multiLevelType w:val="multilevel"/>
    <w:tmpl w:val="6BFC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26A4A"/>
    <w:multiLevelType w:val="multilevel"/>
    <w:tmpl w:val="C81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2E225C"/>
    <w:multiLevelType w:val="hybridMultilevel"/>
    <w:tmpl w:val="562400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2453762">
    <w:abstractNumId w:val="26"/>
  </w:num>
  <w:num w:numId="2" w16cid:durableId="523791155">
    <w:abstractNumId w:val="3"/>
  </w:num>
  <w:num w:numId="3" w16cid:durableId="134685424">
    <w:abstractNumId w:val="14"/>
  </w:num>
  <w:num w:numId="4" w16cid:durableId="510342746">
    <w:abstractNumId w:val="18"/>
  </w:num>
  <w:num w:numId="5" w16cid:durableId="1545293335">
    <w:abstractNumId w:val="2"/>
  </w:num>
  <w:num w:numId="6" w16cid:durableId="1499150218">
    <w:abstractNumId w:val="6"/>
  </w:num>
  <w:num w:numId="7" w16cid:durableId="1197039815">
    <w:abstractNumId w:val="16"/>
  </w:num>
  <w:num w:numId="8" w16cid:durableId="932515439">
    <w:abstractNumId w:val="7"/>
  </w:num>
  <w:num w:numId="9" w16cid:durableId="1846897250">
    <w:abstractNumId w:val="10"/>
  </w:num>
  <w:num w:numId="10" w16cid:durableId="549651729">
    <w:abstractNumId w:val="25"/>
  </w:num>
  <w:num w:numId="11" w16cid:durableId="928658055">
    <w:abstractNumId w:val="20"/>
  </w:num>
  <w:num w:numId="12" w16cid:durableId="1170365454">
    <w:abstractNumId w:val="5"/>
  </w:num>
  <w:num w:numId="13" w16cid:durableId="1047799906">
    <w:abstractNumId w:val="8"/>
  </w:num>
  <w:num w:numId="14" w16cid:durableId="1289819544">
    <w:abstractNumId w:val="15"/>
  </w:num>
  <w:num w:numId="15" w16cid:durableId="1432361653">
    <w:abstractNumId w:val="0"/>
  </w:num>
  <w:num w:numId="16" w16cid:durableId="1770348404">
    <w:abstractNumId w:val="9"/>
  </w:num>
  <w:num w:numId="17" w16cid:durableId="1054542677">
    <w:abstractNumId w:val="23"/>
  </w:num>
  <w:num w:numId="18" w16cid:durableId="181171424">
    <w:abstractNumId w:val="22"/>
  </w:num>
  <w:num w:numId="19" w16cid:durableId="383410038">
    <w:abstractNumId w:val="19"/>
  </w:num>
  <w:num w:numId="20" w16cid:durableId="1414204406">
    <w:abstractNumId w:val="1"/>
  </w:num>
  <w:num w:numId="21" w16cid:durableId="497578800">
    <w:abstractNumId w:val="4"/>
  </w:num>
  <w:num w:numId="22" w16cid:durableId="280037757">
    <w:abstractNumId w:val="21"/>
  </w:num>
  <w:num w:numId="23" w16cid:durableId="138425639">
    <w:abstractNumId w:val="12"/>
  </w:num>
  <w:num w:numId="24" w16cid:durableId="1794514626">
    <w:abstractNumId w:val="11"/>
  </w:num>
  <w:num w:numId="25" w16cid:durableId="1007290658">
    <w:abstractNumId w:val="17"/>
  </w:num>
  <w:num w:numId="26" w16cid:durableId="1841698604">
    <w:abstractNumId w:val="24"/>
  </w:num>
  <w:num w:numId="27" w16cid:durableId="11023815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21"/>
    <w:rsid w:val="00005B99"/>
    <w:rsid w:val="00042E01"/>
    <w:rsid w:val="000A02D0"/>
    <w:rsid w:val="000A2A78"/>
    <w:rsid w:val="000A7A59"/>
    <w:rsid w:val="000F2E06"/>
    <w:rsid w:val="00120934"/>
    <w:rsid w:val="00141E0A"/>
    <w:rsid w:val="0014315D"/>
    <w:rsid w:val="00161414"/>
    <w:rsid w:val="001963C4"/>
    <w:rsid w:val="001A0425"/>
    <w:rsid w:val="001B2ABB"/>
    <w:rsid w:val="001B3E1A"/>
    <w:rsid w:val="001B5918"/>
    <w:rsid w:val="001B6A85"/>
    <w:rsid w:val="001C4CBD"/>
    <w:rsid w:val="001C6F87"/>
    <w:rsid w:val="001D1726"/>
    <w:rsid w:val="001D7621"/>
    <w:rsid w:val="001E7A3F"/>
    <w:rsid w:val="001F27E8"/>
    <w:rsid w:val="0020350E"/>
    <w:rsid w:val="0020506D"/>
    <w:rsid w:val="0022791B"/>
    <w:rsid w:val="00246D55"/>
    <w:rsid w:val="00262A5F"/>
    <w:rsid w:val="002652B9"/>
    <w:rsid w:val="0026656C"/>
    <w:rsid w:val="00267713"/>
    <w:rsid w:val="00283222"/>
    <w:rsid w:val="00293282"/>
    <w:rsid w:val="0029654F"/>
    <w:rsid w:val="002A53DB"/>
    <w:rsid w:val="002B17F7"/>
    <w:rsid w:val="002E072F"/>
    <w:rsid w:val="002F6D53"/>
    <w:rsid w:val="00325336"/>
    <w:rsid w:val="003347B2"/>
    <w:rsid w:val="00352B88"/>
    <w:rsid w:val="003751E8"/>
    <w:rsid w:val="003839FE"/>
    <w:rsid w:val="00397963"/>
    <w:rsid w:val="003A3170"/>
    <w:rsid w:val="003E102D"/>
    <w:rsid w:val="003F694E"/>
    <w:rsid w:val="0041206F"/>
    <w:rsid w:val="00417F7F"/>
    <w:rsid w:val="00421AAF"/>
    <w:rsid w:val="00426658"/>
    <w:rsid w:val="00447CAD"/>
    <w:rsid w:val="00456E7E"/>
    <w:rsid w:val="00464324"/>
    <w:rsid w:val="0048572F"/>
    <w:rsid w:val="004C1EEA"/>
    <w:rsid w:val="004F0BDE"/>
    <w:rsid w:val="004F2ADB"/>
    <w:rsid w:val="004F725E"/>
    <w:rsid w:val="00514286"/>
    <w:rsid w:val="00545485"/>
    <w:rsid w:val="005459FB"/>
    <w:rsid w:val="0056210B"/>
    <w:rsid w:val="00563BA3"/>
    <w:rsid w:val="005842BB"/>
    <w:rsid w:val="005905F5"/>
    <w:rsid w:val="005B1B9A"/>
    <w:rsid w:val="005B1F51"/>
    <w:rsid w:val="005F4D4B"/>
    <w:rsid w:val="006112B0"/>
    <w:rsid w:val="00612886"/>
    <w:rsid w:val="00623CCC"/>
    <w:rsid w:val="00625854"/>
    <w:rsid w:val="00635942"/>
    <w:rsid w:val="00652F33"/>
    <w:rsid w:val="00657D72"/>
    <w:rsid w:val="006608CD"/>
    <w:rsid w:val="00673A41"/>
    <w:rsid w:val="006932DD"/>
    <w:rsid w:val="006C225E"/>
    <w:rsid w:val="006C5B03"/>
    <w:rsid w:val="006D1B1B"/>
    <w:rsid w:val="006D5708"/>
    <w:rsid w:val="007012ED"/>
    <w:rsid w:val="00784DFB"/>
    <w:rsid w:val="007D3642"/>
    <w:rsid w:val="007D5421"/>
    <w:rsid w:val="008074B5"/>
    <w:rsid w:val="00834F92"/>
    <w:rsid w:val="00860221"/>
    <w:rsid w:val="00873D53"/>
    <w:rsid w:val="00891129"/>
    <w:rsid w:val="00891A29"/>
    <w:rsid w:val="008A075B"/>
    <w:rsid w:val="008F4369"/>
    <w:rsid w:val="00904CDE"/>
    <w:rsid w:val="00926775"/>
    <w:rsid w:val="00944C61"/>
    <w:rsid w:val="009529CB"/>
    <w:rsid w:val="00965FB1"/>
    <w:rsid w:val="009869B8"/>
    <w:rsid w:val="0099411B"/>
    <w:rsid w:val="009B029F"/>
    <w:rsid w:val="00A3667C"/>
    <w:rsid w:val="00A44F14"/>
    <w:rsid w:val="00A62B47"/>
    <w:rsid w:val="00A6588D"/>
    <w:rsid w:val="00A70C32"/>
    <w:rsid w:val="00A74C52"/>
    <w:rsid w:val="00A77E5E"/>
    <w:rsid w:val="00AA44FF"/>
    <w:rsid w:val="00AD7F6C"/>
    <w:rsid w:val="00AF2DAA"/>
    <w:rsid w:val="00B12B6F"/>
    <w:rsid w:val="00B2194B"/>
    <w:rsid w:val="00B27EE1"/>
    <w:rsid w:val="00B34372"/>
    <w:rsid w:val="00B5108F"/>
    <w:rsid w:val="00BD1CB8"/>
    <w:rsid w:val="00BD356B"/>
    <w:rsid w:val="00C17D0D"/>
    <w:rsid w:val="00C21A48"/>
    <w:rsid w:val="00C356D3"/>
    <w:rsid w:val="00C41C36"/>
    <w:rsid w:val="00C57A08"/>
    <w:rsid w:val="00C83676"/>
    <w:rsid w:val="00C83C26"/>
    <w:rsid w:val="00C91879"/>
    <w:rsid w:val="00C967B1"/>
    <w:rsid w:val="00CB7392"/>
    <w:rsid w:val="00CC066A"/>
    <w:rsid w:val="00CD1A4C"/>
    <w:rsid w:val="00CD59E3"/>
    <w:rsid w:val="00D10358"/>
    <w:rsid w:val="00D22176"/>
    <w:rsid w:val="00D670A8"/>
    <w:rsid w:val="00D76A11"/>
    <w:rsid w:val="00D93F3A"/>
    <w:rsid w:val="00DE5FFB"/>
    <w:rsid w:val="00E47FCE"/>
    <w:rsid w:val="00E50FB3"/>
    <w:rsid w:val="00E54D0F"/>
    <w:rsid w:val="00E627A3"/>
    <w:rsid w:val="00E65315"/>
    <w:rsid w:val="00E67DD4"/>
    <w:rsid w:val="00E86023"/>
    <w:rsid w:val="00E92607"/>
    <w:rsid w:val="00EA34C8"/>
    <w:rsid w:val="00EA489B"/>
    <w:rsid w:val="00EC68A8"/>
    <w:rsid w:val="00ED3A6C"/>
    <w:rsid w:val="00EE446E"/>
    <w:rsid w:val="00EF1CAA"/>
    <w:rsid w:val="00EF4F58"/>
    <w:rsid w:val="00EF500A"/>
    <w:rsid w:val="00F2424E"/>
    <w:rsid w:val="00F24BCB"/>
    <w:rsid w:val="00F24F8D"/>
    <w:rsid w:val="00F40B06"/>
    <w:rsid w:val="00F4423A"/>
    <w:rsid w:val="00F64D8C"/>
    <w:rsid w:val="00F71774"/>
    <w:rsid w:val="00F8047E"/>
    <w:rsid w:val="00F96DFF"/>
    <w:rsid w:val="00FC32EB"/>
    <w:rsid w:val="00FD3B1C"/>
    <w:rsid w:val="00FE3909"/>
    <w:rsid w:val="00FE687F"/>
    <w:rsid w:val="00FE7B4E"/>
    <w:rsid w:val="0BF52A2D"/>
    <w:rsid w:val="2259A25C"/>
    <w:rsid w:val="2D939E2F"/>
    <w:rsid w:val="4A6EA74F"/>
    <w:rsid w:val="7ADCB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FB931"/>
  <w15:docId w15:val="{5BD5985E-EAFF-4CFE-B92C-4A02C38B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4B5"/>
  </w:style>
  <w:style w:type="paragraph" w:styleId="Footer">
    <w:name w:val="footer"/>
    <w:basedOn w:val="Normal"/>
    <w:link w:val="FooterChar"/>
    <w:uiPriority w:val="99"/>
    <w:unhideWhenUsed/>
    <w:rsid w:val="00807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4B5"/>
  </w:style>
  <w:style w:type="paragraph" w:styleId="BalloonText">
    <w:name w:val="Balloon Text"/>
    <w:basedOn w:val="Normal"/>
    <w:link w:val="BalloonTextChar"/>
    <w:uiPriority w:val="99"/>
    <w:semiHidden/>
    <w:unhideWhenUsed/>
    <w:rsid w:val="0080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B5"/>
    <w:rPr>
      <w:rFonts w:ascii="Tahoma" w:hAnsi="Tahoma" w:cs="Tahoma"/>
      <w:sz w:val="16"/>
      <w:szCs w:val="16"/>
    </w:rPr>
  </w:style>
  <w:style w:type="paragraph" w:styleId="ListParagraph">
    <w:name w:val="List Paragraph"/>
    <w:basedOn w:val="Normal"/>
    <w:uiPriority w:val="34"/>
    <w:qFormat/>
    <w:rsid w:val="001C6F87"/>
    <w:pPr>
      <w:ind w:left="720"/>
      <w:contextualSpacing/>
    </w:pPr>
  </w:style>
  <w:style w:type="paragraph" w:customStyle="1" w:styleId="paragraph">
    <w:name w:val="paragraph"/>
    <w:basedOn w:val="Normal"/>
    <w:rsid w:val="001B6A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B6A85"/>
  </w:style>
  <w:style w:type="character" w:customStyle="1" w:styleId="eop">
    <w:name w:val="eop"/>
    <w:basedOn w:val="DefaultParagraphFont"/>
    <w:rsid w:val="001B6A85"/>
  </w:style>
  <w:style w:type="paragraph" w:styleId="NoSpacing">
    <w:name w:val="No Spacing"/>
    <w:uiPriority w:val="1"/>
    <w:qFormat/>
    <w:rsid w:val="001A04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5190">
      <w:bodyDiv w:val="1"/>
      <w:marLeft w:val="0"/>
      <w:marRight w:val="0"/>
      <w:marTop w:val="0"/>
      <w:marBottom w:val="0"/>
      <w:divBdr>
        <w:top w:val="none" w:sz="0" w:space="0" w:color="auto"/>
        <w:left w:val="none" w:sz="0" w:space="0" w:color="auto"/>
        <w:bottom w:val="none" w:sz="0" w:space="0" w:color="auto"/>
        <w:right w:val="none" w:sz="0" w:space="0" w:color="auto"/>
      </w:divBdr>
    </w:div>
    <w:div w:id="199780797">
      <w:bodyDiv w:val="1"/>
      <w:marLeft w:val="0"/>
      <w:marRight w:val="0"/>
      <w:marTop w:val="0"/>
      <w:marBottom w:val="0"/>
      <w:divBdr>
        <w:top w:val="none" w:sz="0" w:space="0" w:color="auto"/>
        <w:left w:val="none" w:sz="0" w:space="0" w:color="auto"/>
        <w:bottom w:val="none" w:sz="0" w:space="0" w:color="auto"/>
        <w:right w:val="none" w:sz="0" w:space="0" w:color="auto"/>
      </w:divBdr>
    </w:div>
    <w:div w:id="311720884">
      <w:bodyDiv w:val="1"/>
      <w:marLeft w:val="0"/>
      <w:marRight w:val="0"/>
      <w:marTop w:val="0"/>
      <w:marBottom w:val="0"/>
      <w:divBdr>
        <w:top w:val="none" w:sz="0" w:space="0" w:color="auto"/>
        <w:left w:val="none" w:sz="0" w:space="0" w:color="auto"/>
        <w:bottom w:val="none" w:sz="0" w:space="0" w:color="auto"/>
        <w:right w:val="none" w:sz="0" w:space="0" w:color="auto"/>
      </w:divBdr>
    </w:div>
    <w:div w:id="843785941">
      <w:bodyDiv w:val="1"/>
      <w:marLeft w:val="0"/>
      <w:marRight w:val="0"/>
      <w:marTop w:val="0"/>
      <w:marBottom w:val="0"/>
      <w:divBdr>
        <w:top w:val="none" w:sz="0" w:space="0" w:color="auto"/>
        <w:left w:val="none" w:sz="0" w:space="0" w:color="auto"/>
        <w:bottom w:val="none" w:sz="0" w:space="0" w:color="auto"/>
        <w:right w:val="none" w:sz="0" w:space="0" w:color="auto"/>
      </w:divBdr>
    </w:div>
    <w:div w:id="865868995">
      <w:bodyDiv w:val="1"/>
      <w:marLeft w:val="0"/>
      <w:marRight w:val="0"/>
      <w:marTop w:val="0"/>
      <w:marBottom w:val="0"/>
      <w:divBdr>
        <w:top w:val="none" w:sz="0" w:space="0" w:color="auto"/>
        <w:left w:val="none" w:sz="0" w:space="0" w:color="auto"/>
        <w:bottom w:val="none" w:sz="0" w:space="0" w:color="auto"/>
        <w:right w:val="none" w:sz="0" w:space="0" w:color="auto"/>
      </w:divBdr>
    </w:div>
    <w:div w:id="1192299398">
      <w:bodyDiv w:val="1"/>
      <w:marLeft w:val="0"/>
      <w:marRight w:val="0"/>
      <w:marTop w:val="0"/>
      <w:marBottom w:val="0"/>
      <w:divBdr>
        <w:top w:val="none" w:sz="0" w:space="0" w:color="auto"/>
        <w:left w:val="none" w:sz="0" w:space="0" w:color="auto"/>
        <w:bottom w:val="none" w:sz="0" w:space="0" w:color="auto"/>
        <w:right w:val="none" w:sz="0" w:space="0" w:color="auto"/>
      </w:divBdr>
    </w:div>
    <w:div w:id="1192498073">
      <w:bodyDiv w:val="1"/>
      <w:marLeft w:val="0"/>
      <w:marRight w:val="0"/>
      <w:marTop w:val="0"/>
      <w:marBottom w:val="0"/>
      <w:divBdr>
        <w:top w:val="none" w:sz="0" w:space="0" w:color="auto"/>
        <w:left w:val="none" w:sz="0" w:space="0" w:color="auto"/>
        <w:bottom w:val="none" w:sz="0" w:space="0" w:color="auto"/>
        <w:right w:val="none" w:sz="0" w:space="0" w:color="auto"/>
      </w:divBdr>
    </w:div>
    <w:div w:id="1197280988">
      <w:bodyDiv w:val="1"/>
      <w:marLeft w:val="0"/>
      <w:marRight w:val="0"/>
      <w:marTop w:val="0"/>
      <w:marBottom w:val="0"/>
      <w:divBdr>
        <w:top w:val="none" w:sz="0" w:space="0" w:color="auto"/>
        <w:left w:val="none" w:sz="0" w:space="0" w:color="auto"/>
        <w:bottom w:val="none" w:sz="0" w:space="0" w:color="auto"/>
        <w:right w:val="none" w:sz="0" w:space="0" w:color="auto"/>
      </w:divBdr>
    </w:div>
    <w:div w:id="1318145210">
      <w:bodyDiv w:val="1"/>
      <w:marLeft w:val="0"/>
      <w:marRight w:val="0"/>
      <w:marTop w:val="0"/>
      <w:marBottom w:val="0"/>
      <w:divBdr>
        <w:top w:val="none" w:sz="0" w:space="0" w:color="auto"/>
        <w:left w:val="none" w:sz="0" w:space="0" w:color="auto"/>
        <w:bottom w:val="none" w:sz="0" w:space="0" w:color="auto"/>
        <w:right w:val="none" w:sz="0" w:space="0" w:color="auto"/>
      </w:divBdr>
    </w:div>
    <w:div w:id="1328753619">
      <w:bodyDiv w:val="1"/>
      <w:marLeft w:val="0"/>
      <w:marRight w:val="0"/>
      <w:marTop w:val="0"/>
      <w:marBottom w:val="0"/>
      <w:divBdr>
        <w:top w:val="none" w:sz="0" w:space="0" w:color="auto"/>
        <w:left w:val="none" w:sz="0" w:space="0" w:color="auto"/>
        <w:bottom w:val="none" w:sz="0" w:space="0" w:color="auto"/>
        <w:right w:val="none" w:sz="0" w:space="0" w:color="auto"/>
      </w:divBdr>
      <w:divsChild>
        <w:div w:id="2127501319">
          <w:marLeft w:val="0"/>
          <w:marRight w:val="0"/>
          <w:marTop w:val="120"/>
          <w:marBottom w:val="120"/>
          <w:divBdr>
            <w:top w:val="single" w:sz="2" w:space="0" w:color="333333"/>
            <w:left w:val="single" w:sz="2" w:space="0" w:color="333333"/>
            <w:bottom w:val="single" w:sz="2" w:space="0" w:color="333333"/>
            <w:right w:val="single" w:sz="2" w:space="0" w:color="333333"/>
          </w:divBdr>
        </w:div>
      </w:divsChild>
    </w:div>
    <w:div w:id="1528329531">
      <w:bodyDiv w:val="1"/>
      <w:marLeft w:val="0"/>
      <w:marRight w:val="0"/>
      <w:marTop w:val="0"/>
      <w:marBottom w:val="0"/>
      <w:divBdr>
        <w:top w:val="none" w:sz="0" w:space="0" w:color="auto"/>
        <w:left w:val="none" w:sz="0" w:space="0" w:color="auto"/>
        <w:bottom w:val="none" w:sz="0" w:space="0" w:color="auto"/>
        <w:right w:val="none" w:sz="0" w:space="0" w:color="auto"/>
      </w:divBdr>
    </w:div>
    <w:div w:id="1875927185">
      <w:bodyDiv w:val="1"/>
      <w:marLeft w:val="0"/>
      <w:marRight w:val="0"/>
      <w:marTop w:val="0"/>
      <w:marBottom w:val="0"/>
      <w:divBdr>
        <w:top w:val="none" w:sz="0" w:space="0" w:color="auto"/>
        <w:left w:val="none" w:sz="0" w:space="0" w:color="auto"/>
        <w:bottom w:val="none" w:sz="0" w:space="0" w:color="auto"/>
        <w:right w:val="none" w:sz="0" w:space="0" w:color="auto"/>
      </w:divBdr>
    </w:div>
    <w:div w:id="1964189091">
      <w:bodyDiv w:val="1"/>
      <w:marLeft w:val="0"/>
      <w:marRight w:val="0"/>
      <w:marTop w:val="0"/>
      <w:marBottom w:val="0"/>
      <w:divBdr>
        <w:top w:val="none" w:sz="0" w:space="0" w:color="auto"/>
        <w:left w:val="none" w:sz="0" w:space="0" w:color="auto"/>
        <w:bottom w:val="none" w:sz="0" w:space="0" w:color="auto"/>
        <w:right w:val="none" w:sz="0" w:space="0" w:color="auto"/>
      </w:divBdr>
    </w:div>
    <w:div w:id="1988588551">
      <w:bodyDiv w:val="1"/>
      <w:marLeft w:val="0"/>
      <w:marRight w:val="0"/>
      <w:marTop w:val="0"/>
      <w:marBottom w:val="0"/>
      <w:divBdr>
        <w:top w:val="none" w:sz="0" w:space="0" w:color="auto"/>
        <w:left w:val="none" w:sz="0" w:space="0" w:color="auto"/>
        <w:bottom w:val="none" w:sz="0" w:space="0" w:color="auto"/>
        <w:right w:val="none" w:sz="0" w:space="0" w:color="auto"/>
      </w:divBdr>
    </w:div>
    <w:div w:id="20041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m.au/url?sa=i&amp;rct=j&amp;q=&amp;esrc=s&amp;source=images&amp;cd=&amp;cad=rja&amp;uact=8&amp;ved=0ahUKEwj3vLflyqnNAhWBKKYKHVsyBn8QjRwIBw&amp;url=http://www.melbcdf.org.au/&amp;psig=AFQjCNHXm0HBSVZ4Rs-wGBRBHPS7TNLyTw&amp;ust=1466064684924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AB8760771404FA57C122C34817D7E" ma:contentTypeVersion="13" ma:contentTypeDescription="Create a new document." ma:contentTypeScope="" ma:versionID="0adb5867df8794e7272ebded5ce0f93d">
  <xsd:schema xmlns:xsd="http://www.w3.org/2001/XMLSchema" xmlns:xs="http://www.w3.org/2001/XMLSchema" xmlns:p="http://schemas.microsoft.com/office/2006/metadata/properties" xmlns:ns2="c8d02c45-18d5-430c-ad8e-5cab13730cf0" xmlns:ns3="cf080002-85d5-4177-ae1d-dfa495e7065b" targetNamespace="http://schemas.microsoft.com/office/2006/metadata/properties" ma:root="true" ma:fieldsID="895c003b522804cec2d29086634d9ea3" ns2:_="" ns3:_="">
    <xsd:import namespace="c8d02c45-18d5-430c-ad8e-5cab13730cf0"/>
    <xsd:import namespace="cf080002-85d5-4177-ae1d-dfa495e70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02c45-18d5-430c-ad8e-5cab1373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80002-85d5-4177-ae1d-dfa495e706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8d02c45-18d5-430c-ad8e-5cab13730cf0" xsi:nil="true"/>
    <SharedWithUsers xmlns="cf080002-85d5-4177-ae1d-dfa495e7065b">
      <UserInfo>
        <DisplayName>David Brown</DisplayName>
        <AccountId>21</AccountId>
        <AccountType/>
      </UserInfo>
      <UserInfo>
        <DisplayName>Cathy Dillon</DisplayName>
        <AccountId>111</AccountId>
        <AccountType/>
      </UserInfo>
      <UserInfo>
        <DisplayName>Andrew Carman</DisplayName>
        <AccountId>1222</AccountId>
        <AccountType/>
      </UserInfo>
      <UserInfo>
        <DisplayName>Luke Papacostas</DisplayName>
        <AccountId>240</AccountId>
        <AccountType/>
      </UserInfo>
      <UserInfo>
        <DisplayName>Franco Ranieri</DisplayName>
        <AccountId>466</AccountId>
        <AccountType/>
      </UserInfo>
      <UserInfo>
        <DisplayName>Bernadette Lamaro</DisplayName>
        <AccountId>1470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F165C-2FDA-4705-ACD2-A3B5CD497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02c45-18d5-430c-ad8e-5cab13730cf0"/>
    <ds:schemaRef ds:uri="cf080002-85d5-4177-ae1d-dfa495e70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26A30-B6F8-4CAD-8D9E-35F48FB03C8E}">
  <ds:schemaRefs>
    <ds:schemaRef ds:uri="http://schemas.microsoft.com/office/2006/metadata/properties"/>
    <ds:schemaRef ds:uri="http://schemas.microsoft.com/office/infopath/2007/PartnerControls"/>
    <ds:schemaRef ds:uri="c8d02c45-18d5-430c-ad8e-5cab13730cf0"/>
    <ds:schemaRef ds:uri="cf080002-85d5-4177-ae1d-dfa495e7065b"/>
  </ds:schemaRefs>
</ds:datastoreItem>
</file>

<file path=customXml/itemProps3.xml><?xml version="1.0" encoding="utf-8"?>
<ds:datastoreItem xmlns:ds="http://schemas.openxmlformats.org/officeDocument/2006/customXml" ds:itemID="{9F613868-88A1-4618-889A-AF8FEC926E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PD Template</vt:lpstr>
    </vt:vector>
  </TitlesOfParts>
  <Company>Hudson Global Resources</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Template</dc:title>
  <dc:creator>Luke Papacostas</dc:creator>
  <cp:lastModifiedBy>Sharon Lane</cp:lastModifiedBy>
  <cp:revision>9</cp:revision>
  <cp:lastPrinted>2023-02-22T22:53:00Z</cp:lastPrinted>
  <dcterms:created xsi:type="dcterms:W3CDTF">2023-03-06T07:32:00Z</dcterms:created>
  <dcterms:modified xsi:type="dcterms:W3CDTF">2023-03-08T05:26:00Z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0x010100A7FAB8760771404FA57C122C34817D7E</vt:lpwstr>
  </property>
</Properties>
</file>